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91419156"/>
        <w:docPartObj>
          <w:docPartGallery w:val="Table of Contents"/>
          <w:docPartUnique/>
        </w:docPartObj>
      </w:sdtPr>
      <w:sdtEndPr>
        <w:rPr>
          <w:rFonts w:cs="Times New Roman"/>
          <w:b/>
          <w:bCs/>
          <w:noProof/>
          <w:color w:val="auto"/>
          <w:sz w:val="24"/>
          <w:szCs w:val="24"/>
        </w:rPr>
      </w:sdtEndPr>
      <w:sdtContent>
        <w:p w:rsidR="006D2FBA" w:rsidRDefault="006D2FBA" w:rsidP="006D2FBA">
          <w:pPr>
            <w:pStyle w:val="TOCHeading"/>
            <w:rPr>
              <w:rFonts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 Institutes of Health Annual Scientific Conference Report for FY2017</w:t>
          </w:r>
        </w:p>
        <w:p w:rsidR="006D2FBA" w:rsidRDefault="006D2FBA" w:rsidP="00C329BE">
          <w:pPr>
            <w:pStyle w:val="TOCHeading"/>
            <w:rPr>
              <w:rFonts w:cs="Times New Roman"/>
              <w:color w:val="0070C0"/>
              <w:sz w:val="44"/>
              <w:szCs w:val="44"/>
            </w:rPr>
          </w:pPr>
        </w:p>
        <w:p w:rsidR="00804DF9" w:rsidRPr="00E52EC3" w:rsidRDefault="00804DF9" w:rsidP="00C329BE">
          <w:pPr>
            <w:pStyle w:val="TOCHeading"/>
            <w:rPr>
              <w:rFonts w:cs="Times New Roman"/>
              <w:color w:val="0070C0"/>
              <w:sz w:val="44"/>
              <w:szCs w:val="44"/>
            </w:rPr>
          </w:pPr>
          <w:r w:rsidRPr="00E52EC3">
            <w:rPr>
              <w:rFonts w:cs="Times New Roman"/>
              <w:color w:val="0070C0"/>
              <w:sz w:val="44"/>
              <w:szCs w:val="44"/>
            </w:rPr>
            <w:t>Contents</w:t>
          </w:r>
        </w:p>
        <w:p w:rsidR="00804DF9" w:rsidRPr="00FA551F" w:rsidRDefault="00804DF9">
          <w:pPr>
            <w:pStyle w:val="TOC1"/>
            <w:tabs>
              <w:tab w:val="right" w:leader="dot" w:pos="9350"/>
            </w:tabs>
            <w:rPr>
              <w:rFonts w:ascii="Times New Roman" w:eastAsiaTheme="minorEastAsia" w:hAnsi="Times New Roman" w:cs="Times New Roman"/>
              <w:noProof/>
              <w:sz w:val="24"/>
              <w:szCs w:val="24"/>
            </w:rPr>
          </w:pPr>
          <w:r w:rsidRPr="00FA551F">
            <w:rPr>
              <w:rFonts w:ascii="Times New Roman" w:hAnsi="Times New Roman" w:cs="Times New Roman"/>
              <w:sz w:val="24"/>
              <w:szCs w:val="24"/>
            </w:rPr>
            <w:fldChar w:fldCharType="begin"/>
          </w:r>
          <w:r w:rsidRPr="00FA551F">
            <w:rPr>
              <w:rFonts w:ascii="Times New Roman" w:hAnsi="Times New Roman" w:cs="Times New Roman"/>
              <w:sz w:val="24"/>
              <w:szCs w:val="24"/>
            </w:rPr>
            <w:instrText xml:space="preserve"> TOC \o "1-3" \h \z \u </w:instrText>
          </w:r>
          <w:r w:rsidRPr="00FA551F">
            <w:rPr>
              <w:rFonts w:ascii="Times New Roman" w:hAnsi="Times New Roman" w:cs="Times New Roman"/>
              <w:sz w:val="24"/>
              <w:szCs w:val="24"/>
            </w:rPr>
            <w:fldChar w:fldCharType="separate"/>
          </w:r>
          <w:hyperlink w:anchor="_Toc498497102" w:history="1">
            <w:r w:rsidRPr="00FA551F">
              <w:rPr>
                <w:rStyle w:val="Hyperlink"/>
                <w:rFonts w:ascii="Times New Roman" w:hAnsi="Times New Roman" w:cs="Times New Roman"/>
                <w:noProof/>
                <w:sz w:val="24"/>
                <w:szCs w:val="24"/>
              </w:rPr>
              <w:t>Fogarty International Center (FIC)</w:t>
            </w:r>
            <w:r w:rsidRPr="00FA551F">
              <w:rPr>
                <w:rFonts w:ascii="Times New Roman" w:hAnsi="Times New Roman" w:cs="Times New Roman"/>
                <w:noProof/>
                <w:webHidden/>
                <w:sz w:val="24"/>
                <w:szCs w:val="24"/>
              </w:rPr>
              <w:tab/>
            </w:r>
            <w:r w:rsidRPr="00FA551F">
              <w:rPr>
                <w:rFonts w:ascii="Times New Roman" w:hAnsi="Times New Roman" w:cs="Times New Roman"/>
                <w:noProof/>
                <w:webHidden/>
                <w:sz w:val="24"/>
                <w:szCs w:val="24"/>
              </w:rPr>
              <w:fldChar w:fldCharType="begin"/>
            </w:r>
            <w:r w:rsidRPr="00FA551F">
              <w:rPr>
                <w:rFonts w:ascii="Times New Roman" w:hAnsi="Times New Roman" w:cs="Times New Roman"/>
                <w:noProof/>
                <w:webHidden/>
                <w:sz w:val="24"/>
                <w:szCs w:val="24"/>
              </w:rPr>
              <w:instrText xml:space="preserve"> PAGEREF _Toc498497102 \h </w:instrText>
            </w:r>
            <w:r w:rsidRPr="00FA551F">
              <w:rPr>
                <w:rFonts w:ascii="Times New Roman" w:hAnsi="Times New Roman" w:cs="Times New Roman"/>
                <w:noProof/>
                <w:webHidden/>
                <w:sz w:val="24"/>
                <w:szCs w:val="24"/>
              </w:rPr>
            </w:r>
            <w:r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2</w:t>
            </w:r>
            <w:r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04" w:history="1">
            <w:r w:rsidR="00804DF9" w:rsidRPr="00FA551F">
              <w:rPr>
                <w:rStyle w:val="Hyperlink"/>
                <w:rFonts w:ascii="Times New Roman" w:hAnsi="Times New Roman" w:cs="Times New Roman"/>
                <w:noProof/>
                <w:sz w:val="24"/>
                <w:szCs w:val="24"/>
              </w:rPr>
              <w:t>National Center for Advancing Translational Sciences (NCATS)</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_Toc498497104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5</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05" w:history="1">
            <w:r w:rsidR="00804DF9" w:rsidRPr="00FA551F">
              <w:rPr>
                <w:rStyle w:val="Hyperlink"/>
                <w:rFonts w:ascii="Times New Roman" w:hAnsi="Times New Roman" w:cs="Times New Roman"/>
                <w:noProof/>
                <w:sz w:val="24"/>
                <w:szCs w:val="24"/>
              </w:rPr>
              <w:t>National Center for Complementary and Integrative Health (NCCIH)</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_Toc498497105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6</w:t>
            </w:r>
            <w:r w:rsidR="00804DF9" w:rsidRPr="00FA551F">
              <w:rPr>
                <w:rFonts w:ascii="Times New Roman" w:hAnsi="Times New Roman" w:cs="Times New Roman"/>
                <w:noProof/>
                <w:webHidden/>
                <w:sz w:val="24"/>
                <w:szCs w:val="24"/>
              </w:rPr>
              <w:fldChar w:fldCharType="end"/>
            </w:r>
          </w:hyperlink>
        </w:p>
        <w:bookmarkStart w:id="0" w:name="_GoBack"/>
        <w:p w:rsidR="00804DF9" w:rsidRPr="00FA551F" w:rsidRDefault="00A46070" w:rsidP="00804DF9">
          <w:pPr>
            <w:pStyle w:val="TOC2"/>
            <w:tabs>
              <w:tab w:val="right" w:leader="dot" w:pos="9350"/>
            </w:tabs>
            <w:ind w:left="0"/>
            <w:rPr>
              <w:rFonts w:ascii="Times New Roman" w:eastAsiaTheme="minorEastAsia" w:hAnsi="Times New Roman" w:cs="Times New Roman"/>
              <w:noProof/>
              <w:sz w:val="24"/>
              <w:szCs w:val="24"/>
            </w:rPr>
          </w:pPr>
          <w:r>
            <w:rPr>
              <w:noProof/>
            </w:rPr>
            <w:fldChar w:fldCharType="begin"/>
          </w:r>
          <w:r>
            <w:rPr>
              <w:noProof/>
            </w:rPr>
            <w:instrText xml:space="preserve"> HYPERLINK \l "_Toc498497106" </w:instrText>
          </w:r>
          <w:r w:rsidR="00E52EC3">
            <w:rPr>
              <w:noProof/>
            </w:rPr>
          </w:r>
          <w:r>
            <w:rPr>
              <w:noProof/>
            </w:rPr>
            <w:fldChar w:fldCharType="separate"/>
          </w:r>
          <w:r w:rsidR="00804DF9" w:rsidRPr="00FA551F">
            <w:rPr>
              <w:rStyle w:val="Hyperlink"/>
              <w:rFonts w:ascii="Times New Roman" w:hAnsi="Times New Roman" w:cs="Times New Roman"/>
              <w:noProof/>
              <w:sz w:val="24"/>
              <w:szCs w:val="24"/>
            </w:rPr>
            <w:t>National Cancer Institute (NCI)</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_Toc498497106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7</w:t>
          </w:r>
          <w:r w:rsidR="00804DF9" w:rsidRPr="00FA551F">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bookmarkEnd w:id="0"/>
        <w:p w:rsidR="00804DF9" w:rsidRPr="00FA551F" w:rsidRDefault="00A46070">
          <w:pPr>
            <w:pStyle w:val="TOC1"/>
            <w:tabs>
              <w:tab w:val="right" w:leader="dot" w:pos="9350"/>
            </w:tabs>
            <w:rPr>
              <w:rFonts w:ascii="Times New Roman" w:eastAsiaTheme="minorEastAsia" w:hAnsi="Times New Roman" w:cs="Times New Roman"/>
              <w:noProof/>
              <w:sz w:val="24"/>
              <w:szCs w:val="24"/>
            </w:rPr>
          </w:pPr>
          <w:r>
            <w:rPr>
              <w:noProof/>
            </w:rPr>
            <w:fldChar w:fldCharType="begin"/>
          </w:r>
          <w:r>
            <w:rPr>
              <w:noProof/>
            </w:rPr>
            <w:instrText xml:space="preserve"> HYPERLINK \l "_Toc498497131" </w:instrText>
          </w:r>
          <w:r w:rsidR="00E52EC3">
            <w:rPr>
              <w:noProof/>
            </w:rPr>
          </w:r>
          <w:r>
            <w:rPr>
              <w:noProof/>
            </w:rPr>
            <w:fldChar w:fldCharType="separate"/>
          </w:r>
          <w:r w:rsidR="00804DF9" w:rsidRPr="00FA551F">
            <w:rPr>
              <w:rStyle w:val="Hyperlink"/>
              <w:rFonts w:ascii="Times New Roman" w:hAnsi="Times New Roman" w:cs="Times New Roman"/>
              <w:noProof/>
              <w:sz w:val="24"/>
              <w:szCs w:val="24"/>
            </w:rPr>
            <w:t>National Eye Institute (NEI)</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_Toc498497131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26</w:t>
          </w:r>
          <w:r w:rsidR="00804DF9" w:rsidRPr="00FA551F">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32" w:history="1">
            <w:r w:rsidR="00804DF9" w:rsidRPr="00FA551F">
              <w:rPr>
                <w:rStyle w:val="Hyperlink"/>
                <w:rFonts w:ascii="Times New Roman" w:eastAsia="Times New Roman" w:hAnsi="Times New Roman" w:cs="Times New Roman"/>
                <w:noProof/>
                <w:sz w:val="24"/>
                <w:szCs w:val="24"/>
              </w:rPr>
              <w:t>National Human Genome Research Institute (NHGRI)</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_Toc498497132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27</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36" w:history="1">
            <w:r w:rsidR="00804DF9" w:rsidRPr="00FA551F">
              <w:rPr>
                <w:rStyle w:val="Hyperlink"/>
                <w:rFonts w:ascii="Times New Roman" w:eastAsia="Times New Roman" w:hAnsi="Times New Roman" w:cs="Times New Roman"/>
                <w:noProof/>
                <w:sz w:val="24"/>
                <w:szCs w:val="24"/>
                <w:lang w:val="en"/>
              </w:rPr>
              <w:t>National Heart, Lung, and Blood Institute (NHLBI)</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_Toc498497136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29</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42" w:history="1">
            <w:r w:rsidR="00804DF9" w:rsidRPr="00FA551F">
              <w:rPr>
                <w:rStyle w:val="Hyperlink"/>
                <w:rFonts w:ascii="Times New Roman" w:hAnsi="Times New Roman" w:cs="Times New Roman"/>
                <w:noProof/>
                <w:sz w:val="24"/>
                <w:szCs w:val="24"/>
              </w:rPr>
              <w:t>National Institute on Aging (NIA)</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_Toc498497142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37</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57" w:history="1">
            <w:r w:rsidR="00804DF9" w:rsidRPr="00FA551F">
              <w:rPr>
                <w:rStyle w:val="Hyperlink"/>
                <w:rFonts w:ascii="Times New Roman" w:eastAsia="Times New Roman" w:hAnsi="Times New Roman" w:cs="Times New Roman"/>
                <w:noProof/>
                <w:sz w:val="24"/>
                <w:szCs w:val="24"/>
                <w:lang w:val="en"/>
              </w:rPr>
              <w:t>National Institute of Allergy and Infectious Diseases (NIAID)</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_Toc498497157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43</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78" w:history="1">
            <w:r w:rsidR="00804DF9" w:rsidRPr="00FA551F">
              <w:rPr>
                <w:rStyle w:val="Hyperlink"/>
                <w:rFonts w:ascii="Times New Roman" w:eastAsia="Times New Roman" w:hAnsi="Times New Roman" w:cs="Times New Roman"/>
                <w:noProof/>
                <w:sz w:val="24"/>
                <w:szCs w:val="24"/>
                <w:lang w:val="en"/>
              </w:rPr>
              <w:t>National Institute of Child Health and Human Development (NICHD)</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_Toc498497178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52</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82" w:history="1">
            <w:r w:rsidR="00804DF9" w:rsidRPr="00FA551F">
              <w:rPr>
                <w:rStyle w:val="Hyperlink"/>
                <w:rFonts w:ascii="Times New Roman" w:eastAsia="Times New Roman" w:hAnsi="Times New Roman" w:cs="Times New Roman"/>
                <w:noProof/>
                <w:sz w:val="24"/>
                <w:szCs w:val="24"/>
                <w:lang w:val="en"/>
              </w:rPr>
              <w:t>National Institute on Drug Abuse (NIDA)</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_Toc498497182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54</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90" w:history="1">
            <w:r w:rsidR="00804DF9" w:rsidRPr="00FA551F">
              <w:rPr>
                <w:rStyle w:val="Hyperlink"/>
                <w:rFonts w:ascii="Times New Roman" w:eastAsia="Times New Roman" w:hAnsi="Times New Roman" w:cs="Times New Roman"/>
                <w:noProof/>
                <w:sz w:val="24"/>
                <w:szCs w:val="24"/>
                <w:lang w:val="en"/>
              </w:rPr>
              <w:t>National Institute of Dental and Craniofacial Research (NIDCR)</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_Toc498497190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57</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91" w:history="1">
            <w:r w:rsidR="00804DF9" w:rsidRPr="00FA551F">
              <w:rPr>
                <w:rStyle w:val="Hyperlink"/>
                <w:rFonts w:ascii="Times New Roman" w:eastAsia="Times New Roman" w:hAnsi="Times New Roman" w:cs="Times New Roman"/>
                <w:noProof/>
                <w:sz w:val="24"/>
                <w:szCs w:val="24"/>
                <w:lang w:val="en"/>
              </w:rPr>
              <w:t>National Institute of Diabetes and Digestive and Kidney Diseases (NIDDK)</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_Toc498497191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57</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199" w:history="1">
            <w:r w:rsidR="00804DF9" w:rsidRPr="00FA551F">
              <w:rPr>
                <w:rStyle w:val="Hyperlink"/>
                <w:rFonts w:ascii="Times New Roman" w:eastAsia="Times New Roman" w:hAnsi="Times New Roman" w:cs="Times New Roman"/>
                <w:noProof/>
                <w:sz w:val="24"/>
                <w:szCs w:val="24"/>
                <w:lang w:val="en"/>
              </w:rPr>
              <w:t>National Institute of Environmental Health Sciences (NIEHS)</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_Toc498497199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66</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07" w:history="1">
            <w:r w:rsidR="00804DF9" w:rsidRPr="00FA551F">
              <w:rPr>
                <w:rStyle w:val="Hyperlink"/>
                <w:rFonts w:ascii="Times New Roman" w:eastAsia="Times New Roman" w:hAnsi="Times New Roman" w:cs="Times New Roman"/>
                <w:noProof/>
                <w:sz w:val="24"/>
                <w:szCs w:val="24"/>
                <w:lang w:val="en"/>
              </w:rPr>
              <w:t>National Institutes of Health – Office of the Director (NIH-OD)</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_Toc498497207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74</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31" w:history="1">
            <w:r w:rsidR="00804DF9" w:rsidRPr="00FA551F">
              <w:rPr>
                <w:rStyle w:val="Hyperlink"/>
                <w:rFonts w:ascii="Times New Roman" w:eastAsia="Times New Roman" w:hAnsi="Times New Roman" w:cs="Times New Roman"/>
                <w:noProof/>
                <w:sz w:val="24"/>
                <w:szCs w:val="24"/>
                <w:lang w:val="en"/>
              </w:rPr>
              <w:t>National Institute of Mental Health (NIMH)</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_Toc498497231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82</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39" w:history="1">
            <w:r w:rsidR="00804DF9" w:rsidRPr="00FA551F">
              <w:rPr>
                <w:rStyle w:val="Hyperlink"/>
                <w:rFonts w:ascii="Times New Roman" w:eastAsia="Times New Roman" w:hAnsi="Times New Roman" w:cs="Times New Roman"/>
                <w:noProof/>
                <w:sz w:val="24"/>
                <w:szCs w:val="24"/>
                <w:lang w:val="en"/>
              </w:rPr>
              <w:t>National Institute on Minority Health and Health Disparities (NIMHD)</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_Toc498497239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91</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42" w:history="1">
            <w:r w:rsidR="00804DF9" w:rsidRPr="00FA551F">
              <w:rPr>
                <w:rStyle w:val="Hyperlink"/>
                <w:rFonts w:ascii="Times New Roman" w:eastAsia="Times New Roman" w:hAnsi="Times New Roman" w:cs="Times New Roman"/>
                <w:noProof/>
                <w:sz w:val="24"/>
                <w:szCs w:val="24"/>
                <w:lang w:val="en"/>
              </w:rPr>
              <w:t>National Institute of Neurological Disorders and Stroke (NINDS)</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_Toc498497242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92</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47" w:history="1">
            <w:r w:rsidR="00804DF9" w:rsidRPr="00FA551F">
              <w:rPr>
                <w:rStyle w:val="Hyperlink"/>
                <w:rFonts w:ascii="Times New Roman" w:eastAsia="Times New Roman" w:hAnsi="Times New Roman" w:cs="Times New Roman"/>
                <w:noProof/>
                <w:sz w:val="24"/>
                <w:szCs w:val="24"/>
                <w:lang w:val="en"/>
              </w:rPr>
              <w:t>National Institute of Nursing Research (NINR)</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_Toc498497247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98</w:t>
            </w:r>
            <w:r w:rsidR="00804DF9" w:rsidRPr="00FA551F">
              <w:rPr>
                <w:rFonts w:ascii="Times New Roman" w:hAnsi="Times New Roman" w:cs="Times New Roman"/>
                <w:noProof/>
                <w:webHidden/>
                <w:sz w:val="24"/>
                <w:szCs w:val="24"/>
              </w:rPr>
              <w:fldChar w:fldCharType="end"/>
            </w:r>
          </w:hyperlink>
        </w:p>
        <w:p w:rsidR="00804DF9" w:rsidRPr="00FA551F" w:rsidRDefault="00A46070">
          <w:pPr>
            <w:pStyle w:val="TOC1"/>
            <w:tabs>
              <w:tab w:val="right" w:leader="dot" w:pos="9350"/>
            </w:tabs>
            <w:rPr>
              <w:rFonts w:ascii="Times New Roman" w:eastAsiaTheme="minorEastAsia" w:hAnsi="Times New Roman" w:cs="Times New Roman"/>
              <w:noProof/>
              <w:sz w:val="24"/>
              <w:szCs w:val="24"/>
            </w:rPr>
          </w:pPr>
          <w:hyperlink w:anchor="_Toc498497249" w:history="1">
            <w:r w:rsidR="00804DF9" w:rsidRPr="00FA551F">
              <w:rPr>
                <w:rStyle w:val="Hyperlink"/>
                <w:rFonts w:ascii="Times New Roman" w:eastAsia="Times New Roman" w:hAnsi="Times New Roman" w:cs="Times New Roman"/>
                <w:noProof/>
                <w:sz w:val="24"/>
                <w:szCs w:val="24"/>
                <w:lang w:val="en"/>
              </w:rPr>
              <w:t>National Library of Medicine (NLM)</w:t>
            </w:r>
            <w:r w:rsidR="00804DF9" w:rsidRPr="00FA551F">
              <w:rPr>
                <w:rFonts w:ascii="Times New Roman" w:hAnsi="Times New Roman" w:cs="Times New Roman"/>
                <w:noProof/>
                <w:webHidden/>
                <w:sz w:val="24"/>
                <w:szCs w:val="24"/>
              </w:rPr>
              <w:tab/>
            </w:r>
            <w:r w:rsidR="00804DF9" w:rsidRPr="00FA551F">
              <w:rPr>
                <w:rFonts w:ascii="Times New Roman" w:hAnsi="Times New Roman" w:cs="Times New Roman"/>
                <w:noProof/>
                <w:webHidden/>
                <w:sz w:val="24"/>
                <w:szCs w:val="24"/>
              </w:rPr>
              <w:fldChar w:fldCharType="begin"/>
            </w:r>
            <w:r w:rsidR="00804DF9" w:rsidRPr="00FA551F">
              <w:rPr>
                <w:rFonts w:ascii="Times New Roman" w:hAnsi="Times New Roman" w:cs="Times New Roman"/>
                <w:noProof/>
                <w:webHidden/>
                <w:sz w:val="24"/>
                <w:szCs w:val="24"/>
              </w:rPr>
              <w:instrText xml:space="preserve"> PAGEREF _Toc498497249 \h </w:instrText>
            </w:r>
            <w:r w:rsidR="00804DF9" w:rsidRPr="00FA551F">
              <w:rPr>
                <w:rFonts w:ascii="Times New Roman" w:hAnsi="Times New Roman" w:cs="Times New Roman"/>
                <w:noProof/>
                <w:webHidden/>
                <w:sz w:val="24"/>
                <w:szCs w:val="24"/>
              </w:rPr>
            </w:r>
            <w:r w:rsidR="00804DF9" w:rsidRPr="00FA551F">
              <w:rPr>
                <w:rFonts w:ascii="Times New Roman" w:hAnsi="Times New Roman" w:cs="Times New Roman"/>
                <w:noProof/>
                <w:webHidden/>
                <w:sz w:val="24"/>
                <w:szCs w:val="24"/>
              </w:rPr>
              <w:fldChar w:fldCharType="separate"/>
            </w:r>
            <w:r w:rsidR="00960090">
              <w:rPr>
                <w:rFonts w:ascii="Times New Roman" w:hAnsi="Times New Roman" w:cs="Times New Roman"/>
                <w:noProof/>
                <w:webHidden/>
                <w:sz w:val="24"/>
                <w:szCs w:val="24"/>
              </w:rPr>
              <w:t>99</w:t>
            </w:r>
            <w:r w:rsidR="00804DF9" w:rsidRPr="00FA551F">
              <w:rPr>
                <w:rFonts w:ascii="Times New Roman" w:hAnsi="Times New Roman" w:cs="Times New Roman"/>
                <w:noProof/>
                <w:webHidden/>
                <w:sz w:val="24"/>
                <w:szCs w:val="24"/>
              </w:rPr>
              <w:fldChar w:fldCharType="end"/>
            </w:r>
          </w:hyperlink>
        </w:p>
        <w:p w:rsidR="00804DF9" w:rsidRPr="00FA551F" w:rsidRDefault="00804DF9">
          <w:pPr>
            <w:pStyle w:val="TOC1"/>
            <w:tabs>
              <w:tab w:val="right" w:leader="dot" w:pos="9350"/>
            </w:tabs>
            <w:rPr>
              <w:rFonts w:ascii="Times New Roman" w:eastAsiaTheme="minorEastAsia" w:hAnsi="Times New Roman" w:cs="Times New Roman"/>
              <w:noProof/>
              <w:sz w:val="24"/>
              <w:szCs w:val="24"/>
            </w:rPr>
          </w:pPr>
        </w:p>
        <w:p w:rsidR="00504351" w:rsidRPr="00FA551F" w:rsidRDefault="00804DF9" w:rsidP="00504351">
          <w:pPr>
            <w:rPr>
              <w:rFonts w:ascii="Times New Roman" w:hAnsi="Times New Roman" w:cs="Times New Roman"/>
              <w:b/>
              <w:bCs/>
              <w:noProof/>
              <w:sz w:val="24"/>
              <w:szCs w:val="24"/>
            </w:rPr>
          </w:pPr>
          <w:r w:rsidRPr="00FA551F">
            <w:rPr>
              <w:rFonts w:ascii="Times New Roman" w:hAnsi="Times New Roman" w:cs="Times New Roman"/>
              <w:b/>
              <w:bCs/>
              <w:noProof/>
              <w:sz w:val="24"/>
              <w:szCs w:val="24"/>
            </w:rPr>
            <w:fldChar w:fldCharType="end"/>
          </w:r>
        </w:p>
      </w:sdtContent>
    </w:sdt>
    <w:p w:rsidR="00504351" w:rsidRPr="00FA551F" w:rsidRDefault="00504351" w:rsidP="00504351">
      <w:pPr>
        <w:rPr>
          <w:rFonts w:ascii="Times New Roman" w:hAnsi="Times New Roman" w:cs="Times New Roman"/>
          <w:noProof/>
          <w:sz w:val="24"/>
          <w:szCs w:val="24"/>
        </w:rPr>
      </w:pPr>
      <w:r w:rsidRPr="00FA551F">
        <w:rPr>
          <w:rFonts w:ascii="Times New Roman" w:hAnsi="Times New Roman" w:cs="Times New Roman"/>
          <w:noProof/>
          <w:sz w:val="24"/>
          <w:szCs w:val="24"/>
        </w:rPr>
        <w:br w:type="page"/>
      </w:r>
    </w:p>
    <w:p w:rsidR="006A7260" w:rsidRPr="007D1251" w:rsidRDefault="00186772" w:rsidP="00E52EC3">
      <w:pPr>
        <w:pStyle w:val="Heading1"/>
        <w:rPr>
          <w:color w:val="0070C0"/>
        </w:rPr>
      </w:pPr>
      <w:bookmarkStart w:id="1" w:name="_Toc498497102"/>
      <w:r w:rsidRPr="007D1251">
        <w:rPr>
          <w:color w:val="0070C0"/>
        </w:rPr>
        <w:t>Fogarty International Center (FIC)</w:t>
      </w:r>
      <w:bookmarkEnd w:id="1"/>
    </w:p>
    <w:p w:rsidR="00886EEA" w:rsidRDefault="00886EEA" w:rsidP="00254946">
      <w:pPr>
        <w:pStyle w:val="Heading2"/>
      </w:pPr>
      <w:bookmarkStart w:id="2" w:name="_Toc498497103"/>
    </w:p>
    <w:p w:rsidR="006A7260" w:rsidRPr="007D1251" w:rsidRDefault="00186772" w:rsidP="00254946">
      <w:pPr>
        <w:pStyle w:val="Heading2"/>
      </w:pPr>
      <w:r w:rsidRPr="007D1251">
        <w:t>Title of Conference</w:t>
      </w:r>
      <w:r w:rsidR="006A7260" w:rsidRPr="007D1251">
        <w:t>: Malnutrition and Enteric Infection (MAL-ED) Tanzania Workshop</w:t>
      </w:r>
      <w:bookmarkEnd w:id="2"/>
    </w:p>
    <w:p w:rsidR="006A7260" w:rsidRPr="007D1251" w:rsidRDefault="006A7260" w:rsidP="00504351">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12/1–12/6/2016</w:t>
      </w:r>
    </w:p>
    <w:p w:rsidR="006A7260" w:rsidRPr="007D1251" w:rsidRDefault="006A7260" w:rsidP="00A13754">
      <w:pPr>
        <w:shd w:val="clear" w:color="auto" w:fill="FFFFFF"/>
        <w:spacing w:before="120" w:after="120"/>
        <w:contextualSpacing/>
        <w:rPr>
          <w:rFonts w:ascii="Times New Roman" w:eastAsia="Times New Roman" w:hAnsi="Times New Roman" w:cs="Times New Roman"/>
          <w:color w:val="FF0000"/>
          <w:sz w:val="24"/>
          <w:szCs w:val="24"/>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Kibo Palace Hotel, Arusha, Tanzania</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rPr>
        <w:t xml:space="preserve">Analytical training of MAL-ED participants to support continued analysis of MAL-ED </w:t>
      </w:r>
      <w:r w:rsidR="00A13754" w:rsidRPr="007D1251">
        <w:rPr>
          <w:rFonts w:ascii="Times New Roman" w:eastAsia="Times New Roman" w:hAnsi="Times New Roman" w:cs="Times New Roman"/>
          <w:sz w:val="24"/>
          <w:szCs w:val="24"/>
        </w:rPr>
        <w:t xml:space="preserve">data with partners </w:t>
      </w:r>
      <w:r w:rsidR="009C486E" w:rsidRPr="007D1251">
        <w:rPr>
          <w:rFonts w:ascii="Times New Roman" w:eastAsia="Times New Roman" w:hAnsi="Times New Roman" w:cs="Times New Roman"/>
          <w:sz w:val="24"/>
          <w:szCs w:val="24"/>
        </w:rPr>
        <w:t>a</w:t>
      </w:r>
      <w:r w:rsidR="00A13754" w:rsidRPr="007D1251">
        <w:rPr>
          <w:rFonts w:ascii="Times New Roman" w:eastAsia="Times New Roman" w:hAnsi="Times New Roman" w:cs="Times New Roman"/>
          <w:sz w:val="24"/>
          <w:szCs w:val="24"/>
        </w:rPr>
        <w:t>cross site</w:t>
      </w:r>
      <w:r w:rsidR="00186772" w:rsidRPr="007D1251">
        <w:rPr>
          <w:rFonts w:ascii="Times New Roman" w:eastAsia="Times New Roman" w:hAnsi="Times New Roman" w:cs="Times New Roman"/>
          <w:sz w:val="24"/>
          <w:szCs w:val="24"/>
        </w:rPr>
        <w:t>.</w:t>
      </w:r>
    </w:p>
    <w:p w:rsidR="009C486E" w:rsidRPr="007D1251" w:rsidRDefault="006A7260" w:rsidP="009C486E">
      <w:pPr>
        <w:shd w:val="clear" w:color="auto" w:fill="FFFFFF"/>
        <w:spacing w:before="120" w:after="120"/>
        <w:contextualSpacing/>
        <w:rPr>
          <w:rFonts w:ascii="Times New Roman" w:eastAsia="Times New Roman" w:hAnsi="Times New Roman" w:cs="Times New Roman"/>
          <w:b/>
          <w:sz w:val="24"/>
          <w:szCs w:val="24"/>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86772" w:rsidRPr="007D1251">
        <w:rPr>
          <w:rFonts w:ascii="Times New Roman" w:eastAsia="Times New Roman" w:hAnsi="Times New Roman" w:cs="Times New Roman"/>
          <w:sz w:val="24"/>
          <w:szCs w:val="24"/>
          <w:lang w:val="en"/>
        </w:rPr>
        <w:t>$</w:t>
      </w:r>
      <w:r w:rsidRPr="007D1251">
        <w:rPr>
          <w:rFonts w:ascii="Times New Roman" w:eastAsia="Times New Roman" w:hAnsi="Times New Roman" w:cs="Times New Roman"/>
          <w:sz w:val="24"/>
          <w:szCs w:val="24"/>
          <w:lang w:val="en"/>
        </w:rPr>
        <w:t>134,529</w:t>
      </w:r>
      <w:r w:rsidR="007E6B25"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C486E"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009C486E" w:rsidRPr="007D1251">
        <w:rPr>
          <w:rFonts w:ascii="Times New Roman" w:eastAsia="Times New Roman" w:hAnsi="Times New Roman" w:cs="Times New Roman"/>
          <w:bCs/>
          <w:sz w:val="24"/>
          <w:szCs w:val="24"/>
          <w:lang w:val="en"/>
        </w:rPr>
        <w:t>35</w:t>
      </w:r>
    </w:p>
    <w:p w:rsidR="009C486E" w:rsidRPr="007D1251" w:rsidRDefault="009C486E" w:rsidP="00A13754">
      <w:pPr>
        <w:rPr>
          <w:rFonts w:ascii="Times New Roman" w:eastAsia="Times New Roman" w:hAnsi="Times New Roman" w:cs="Times New Roman"/>
          <w:b/>
          <w:sz w:val="24"/>
          <w:szCs w:val="24"/>
        </w:rPr>
      </w:pPr>
    </w:p>
    <w:p w:rsidR="00A13754" w:rsidRPr="007D1251" w:rsidRDefault="00186772"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A13754" w:rsidRPr="007D1251">
        <w:rPr>
          <w:rFonts w:ascii="Times New Roman" w:eastAsia="Times New Roman" w:hAnsi="Times New Roman" w:cs="Times New Roman"/>
          <w:sz w:val="24"/>
          <w:szCs w:val="24"/>
        </w:rPr>
        <w:t>Adolescent HIV Prevention and Treatment Implementation Science Alliance (AHISA) Forum</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5/3–5/4/17</w:t>
      </w:r>
    </w:p>
    <w:p w:rsidR="00A13754" w:rsidRPr="007D1251" w:rsidRDefault="006A7260" w:rsidP="00A13754">
      <w:pPr>
        <w:shd w:val="clear" w:color="auto" w:fill="FFFFFF"/>
        <w:spacing w:before="120" w:after="120"/>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A13754"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NIH</w:t>
      </w:r>
      <w:r w:rsidR="00A13754" w:rsidRPr="007D1251">
        <w:rPr>
          <w:rFonts w:ascii="Times New Roman" w:eastAsia="Times New Roman" w:hAnsi="Times New Roman" w:cs="Times New Roman"/>
          <w:bCs/>
          <w:sz w:val="24"/>
          <w:szCs w:val="24"/>
          <w:lang w:val="en"/>
        </w:rPr>
        <w:t xml:space="preserve">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rPr>
        <w:t xml:space="preserve">The Adolescent HIV Prevention and Treatment Implementation Science Alliance (AHISA) aimed to enhance the effective use of evidence and help overcome implementation challenges related to prevention, screening and treatment of HIV among adolescents (ages 15 to 24) in sub-Saharan Africa, by catalyzing collaboration and communication among implementation scientists, program implementers and policymakers. </w:t>
      </w:r>
    </w:p>
    <w:p w:rsidR="006C4BA8" w:rsidRPr="007D1251" w:rsidRDefault="006A7260" w:rsidP="009C486E">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$149,933</w:t>
      </w:r>
      <w:r w:rsidR="007E6B25"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8</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47</w:t>
      </w:r>
    </w:p>
    <w:p w:rsidR="009C486E" w:rsidRPr="007D1251" w:rsidRDefault="009C486E" w:rsidP="009C486E">
      <w:pPr>
        <w:shd w:val="clear" w:color="auto" w:fill="FFFFFF"/>
        <w:spacing w:before="120" w:after="120"/>
        <w:contextualSpacing/>
        <w:rPr>
          <w:rFonts w:ascii="Times New Roman" w:eastAsia="Times New Roman" w:hAnsi="Times New Roman" w:cs="Times New Roman"/>
          <w:bCs/>
          <w:sz w:val="24"/>
          <w:szCs w:val="24"/>
          <w:lang w:val="en"/>
        </w:rPr>
      </w:pPr>
    </w:p>
    <w:p w:rsidR="00A13754" w:rsidRPr="007D1251" w:rsidRDefault="00186772"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A13754" w:rsidRPr="007D1251">
        <w:rPr>
          <w:rFonts w:ascii="Times New Roman" w:eastAsia="Times New Roman" w:hAnsi="Times New Roman" w:cs="Times New Roman"/>
          <w:sz w:val="24"/>
          <w:szCs w:val="24"/>
        </w:rPr>
        <w:t xml:space="preserve">Adaptive Management of Aedes and </w:t>
      </w:r>
      <w:r w:rsidR="00B73226" w:rsidRPr="007D1251">
        <w:rPr>
          <w:rFonts w:ascii="Times New Roman" w:eastAsia="Times New Roman" w:hAnsi="Times New Roman" w:cs="Times New Roman"/>
          <w:sz w:val="24"/>
          <w:szCs w:val="24"/>
        </w:rPr>
        <w:t>Arbovirus D</w:t>
      </w:r>
      <w:r w:rsidR="00A13754" w:rsidRPr="007D1251">
        <w:rPr>
          <w:rFonts w:ascii="Times New Roman" w:eastAsia="Times New Roman" w:hAnsi="Times New Roman" w:cs="Times New Roman"/>
          <w:sz w:val="24"/>
          <w:szCs w:val="24"/>
        </w:rPr>
        <w:t>iseases</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5/2–5/5/2017</w:t>
      </w:r>
    </w:p>
    <w:p w:rsidR="00A13754" w:rsidRPr="007D1251" w:rsidRDefault="006A7260" w:rsidP="00A13754">
      <w:pPr>
        <w:shd w:val="clear" w:color="auto" w:fill="FFFFFF"/>
        <w:spacing w:before="120" w:after="120"/>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D80478"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NIH</w:t>
      </w:r>
      <w:r w:rsidR="00D80478" w:rsidRPr="007D1251">
        <w:rPr>
          <w:rFonts w:ascii="Times New Roman" w:eastAsia="Times New Roman" w:hAnsi="Times New Roman" w:cs="Times New Roman"/>
          <w:bCs/>
          <w:sz w:val="24"/>
          <w:szCs w:val="24"/>
          <w:lang w:val="en"/>
        </w:rPr>
        <w:t xml:space="preserve">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rPr>
        <w:t>Outline two modeling case studies addressing the problem of adaptive integrated control of Aedes Borne Pathogens Dengue and yellow fever. Workshop focused on appropriate spatial scales, model requirements, mosquito control measures and vaccination, and the impact of heterogeneity in both time and space in risk on predicted recommendations.</w:t>
      </w:r>
    </w:p>
    <w:p w:rsidR="006A7260" w:rsidRPr="007D1251" w:rsidRDefault="006A7260" w:rsidP="00A13754">
      <w:pPr>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$41.081</w:t>
      </w:r>
      <w:r w:rsidR="007E6B25"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 xml:space="preserve">10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9</w:t>
      </w:r>
    </w:p>
    <w:p w:rsidR="00160C02" w:rsidRPr="007D1251" w:rsidRDefault="00160C02" w:rsidP="00A13754">
      <w:pPr>
        <w:rPr>
          <w:rFonts w:ascii="Times New Roman" w:eastAsia="Times New Roman" w:hAnsi="Times New Roman" w:cs="Times New Roman"/>
          <w:b/>
          <w:sz w:val="24"/>
          <w:szCs w:val="24"/>
        </w:rPr>
      </w:pPr>
    </w:p>
    <w:p w:rsidR="00A13754" w:rsidRPr="007D1251" w:rsidRDefault="00186772"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A13754" w:rsidRPr="007D1251">
        <w:rPr>
          <w:rFonts w:ascii="Times New Roman" w:eastAsia="Times New Roman" w:hAnsi="Times New Roman" w:cs="Times New Roman"/>
          <w:sz w:val="24"/>
          <w:szCs w:val="24"/>
        </w:rPr>
        <w:t>Biosafety Cabinet Workshop</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5/18–5/20/2017</w:t>
      </w:r>
    </w:p>
    <w:p w:rsidR="006A7260" w:rsidRPr="007D1251" w:rsidRDefault="006A7260" w:rsidP="006A726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Ramada Hotel, Islamabad, Pakistan</w:t>
      </w:r>
    </w:p>
    <w:p w:rsidR="00A13754" w:rsidRPr="007D1251" w:rsidRDefault="006A7260"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rPr>
        <w:t xml:space="preserve">Practical workshop to train individuals who work with biosafety cabinets in the safe and secure use of the equipment both for themselves and to become in-house experts within their institutions. </w:t>
      </w:r>
    </w:p>
    <w:p w:rsidR="006A7260" w:rsidRPr="007D1251" w:rsidRDefault="006A7260" w:rsidP="006A726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$35,000</w:t>
      </w:r>
      <w:r w:rsidR="007E6B25"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35</w:t>
      </w:r>
    </w:p>
    <w:p w:rsidR="006C4BA8" w:rsidRPr="007D1251" w:rsidRDefault="006C4BA8" w:rsidP="00A13754">
      <w:pPr>
        <w:rPr>
          <w:rFonts w:ascii="Times New Roman" w:eastAsia="Times New Roman" w:hAnsi="Times New Roman" w:cs="Times New Roman"/>
          <w:b/>
          <w:sz w:val="24"/>
          <w:szCs w:val="24"/>
        </w:rPr>
      </w:pPr>
    </w:p>
    <w:p w:rsidR="00A13754" w:rsidRPr="007D1251" w:rsidRDefault="00186772"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A13754" w:rsidRPr="007D1251">
        <w:rPr>
          <w:rFonts w:ascii="Times New Roman" w:eastAsia="Times New Roman" w:hAnsi="Times New Roman" w:cs="Times New Roman"/>
          <w:sz w:val="24"/>
          <w:szCs w:val="24"/>
        </w:rPr>
        <w:t>Training of Trainers Workshop (1)</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5/24–5/28/2017</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Ramada Hotel, Islamabad, Pakistan</w:t>
      </w:r>
    </w:p>
    <w:p w:rsidR="00A13754" w:rsidRPr="007D1251" w:rsidRDefault="006A7260"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rPr>
        <w:t xml:space="preserve">The purpose of this conference was to train public health officials from a variety of organizations in Pakistan in biosafety and biosecurity principles so that they will be able to train other public health workers in the country. </w:t>
      </w:r>
    </w:p>
    <w:p w:rsidR="006A7260" w:rsidRPr="007D1251" w:rsidRDefault="006A7260" w:rsidP="006A726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$35,000</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35</w:t>
      </w:r>
    </w:p>
    <w:p w:rsidR="006C4BA8" w:rsidRPr="007D1251" w:rsidRDefault="006C4BA8" w:rsidP="00A13754">
      <w:pPr>
        <w:rPr>
          <w:rFonts w:ascii="Times New Roman" w:eastAsia="Times New Roman" w:hAnsi="Times New Roman" w:cs="Times New Roman"/>
          <w:b/>
          <w:sz w:val="24"/>
          <w:szCs w:val="24"/>
        </w:rPr>
      </w:pPr>
    </w:p>
    <w:p w:rsidR="00A13754" w:rsidRPr="007D1251" w:rsidRDefault="00186772"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A13754" w:rsidRPr="007D1251">
        <w:rPr>
          <w:rFonts w:ascii="Times New Roman" w:eastAsia="Times New Roman" w:hAnsi="Times New Roman" w:cs="Times New Roman"/>
          <w:sz w:val="24"/>
          <w:szCs w:val="24"/>
        </w:rPr>
        <w:t>Clean Cooking Implementation Science Network Meeting:</w:t>
      </w:r>
      <w:r w:rsidR="00B73226" w:rsidRPr="007D1251">
        <w:rPr>
          <w:rFonts w:ascii="Times New Roman" w:eastAsia="Times New Roman" w:hAnsi="Times New Roman" w:cs="Times New Roman"/>
          <w:sz w:val="24"/>
          <w:szCs w:val="24"/>
        </w:rPr>
        <w:t xml:space="preserve"> </w:t>
      </w:r>
      <w:r w:rsidR="00A13754" w:rsidRPr="007D1251">
        <w:rPr>
          <w:rFonts w:ascii="Times New Roman" w:eastAsia="Times New Roman" w:hAnsi="Times New Roman" w:cs="Times New Roman"/>
          <w:sz w:val="24"/>
          <w:szCs w:val="24"/>
        </w:rPr>
        <w:t>"Interventions at Scale"</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524BA" w:rsidRPr="007D1251">
        <w:rPr>
          <w:rFonts w:ascii="Times New Roman" w:eastAsia="Times New Roman" w:hAnsi="Times New Roman" w:cs="Times New Roman"/>
          <w:sz w:val="24"/>
          <w:szCs w:val="24"/>
          <w:lang w:val="en"/>
        </w:rPr>
        <w:t>6/5</w:t>
      </w:r>
      <w:r w:rsidR="00A13754" w:rsidRPr="007D1251">
        <w:rPr>
          <w:rFonts w:ascii="Times New Roman" w:eastAsia="Times New Roman" w:hAnsi="Times New Roman" w:cs="Times New Roman"/>
          <w:sz w:val="24"/>
          <w:szCs w:val="24"/>
          <w:lang w:val="en"/>
        </w:rPr>
        <w:t>–6/7/2017</w:t>
      </w:r>
    </w:p>
    <w:p w:rsidR="00A13754" w:rsidRPr="007D1251" w:rsidRDefault="006A7260" w:rsidP="00A1375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A13754" w:rsidRPr="007D1251">
        <w:rPr>
          <w:rFonts w:ascii="Times New Roman" w:eastAsia="Times New Roman" w:hAnsi="Times New Roman" w:cs="Times New Roman"/>
          <w:b/>
          <w:bCs/>
          <w:sz w:val="24"/>
          <w:szCs w:val="24"/>
          <w:lang w:val="en"/>
        </w:rPr>
        <w:t xml:space="preserve"> </w:t>
      </w:r>
      <w:r w:rsidR="00D80478" w:rsidRPr="007D1251">
        <w:rPr>
          <w:rFonts w:ascii="Times New Roman" w:eastAsia="Times New Roman" w:hAnsi="Times New Roman" w:cs="Times New Roman"/>
          <w:bCs/>
          <w:sz w:val="24"/>
          <w:szCs w:val="24"/>
          <w:lang w:val="en"/>
        </w:rPr>
        <w:t>NIH Campus</w:t>
      </w:r>
      <w:r w:rsidR="00D80478"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rPr>
        <w:t xml:space="preserve">The Clean Cooking Implementation Science Network meeting was an event to reconvene a network of environmental and global health researchers, policy makers and implementers, with the </w:t>
      </w:r>
      <w:r w:rsidR="000524BA" w:rsidRPr="007D1251">
        <w:rPr>
          <w:rFonts w:ascii="Times New Roman" w:eastAsia="Times New Roman" w:hAnsi="Times New Roman" w:cs="Times New Roman"/>
          <w:sz w:val="24"/>
          <w:szCs w:val="24"/>
        </w:rPr>
        <w:t>g</w:t>
      </w:r>
      <w:r w:rsidR="00A13754" w:rsidRPr="007D1251">
        <w:rPr>
          <w:rFonts w:ascii="Times New Roman" w:eastAsia="Times New Roman" w:hAnsi="Times New Roman" w:cs="Times New Roman"/>
          <w:sz w:val="24"/>
          <w:szCs w:val="24"/>
        </w:rPr>
        <w:t xml:space="preserve">oal of understanding how to improve the uptake and appropriate use of evidence-based clean cooking interventions to maximize their benefits on the health and longevity of populations in LMICs. Participants reported on recently funded research projects and case study initiatives from the network; additionally, future plans for the network activities were discussed. </w:t>
      </w:r>
    </w:p>
    <w:p w:rsidR="006A7260" w:rsidRPr="007D1251" w:rsidRDefault="006A7260" w:rsidP="000524BA">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$34,600</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13754" w:rsidRPr="007D1251">
        <w:rPr>
          <w:rFonts w:ascii="Times New Roman" w:eastAsia="Times New Roman" w:hAnsi="Times New Roman" w:cs="Times New Roman"/>
          <w:sz w:val="24"/>
          <w:szCs w:val="24"/>
          <w:lang w:val="en"/>
        </w:rPr>
        <w:t xml:space="preserve">50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13754" w:rsidRPr="007D1251">
        <w:rPr>
          <w:rFonts w:ascii="Times New Roman" w:eastAsia="Times New Roman" w:hAnsi="Times New Roman" w:cs="Times New Roman"/>
          <w:bCs/>
          <w:sz w:val="24"/>
          <w:szCs w:val="24"/>
          <w:lang w:val="en"/>
        </w:rPr>
        <w:t>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13754" w:rsidRPr="007D1251">
        <w:rPr>
          <w:rFonts w:ascii="Times New Roman" w:eastAsia="Times New Roman" w:hAnsi="Times New Roman" w:cs="Times New Roman"/>
          <w:b/>
          <w:bCs/>
          <w:sz w:val="24"/>
          <w:szCs w:val="24"/>
          <w:lang w:val="en"/>
        </w:rPr>
        <w:t xml:space="preserve"> </w:t>
      </w:r>
      <w:r w:rsidR="00A13754" w:rsidRPr="007D1251">
        <w:rPr>
          <w:rFonts w:ascii="Times New Roman" w:eastAsia="Times New Roman" w:hAnsi="Times New Roman" w:cs="Times New Roman"/>
          <w:bCs/>
          <w:sz w:val="24"/>
          <w:szCs w:val="24"/>
          <w:lang w:val="en"/>
        </w:rPr>
        <w:t>11</w:t>
      </w:r>
    </w:p>
    <w:p w:rsidR="006C4BA8" w:rsidRPr="007D1251" w:rsidRDefault="006C4BA8" w:rsidP="000D3CC8">
      <w:pPr>
        <w:rPr>
          <w:rFonts w:ascii="Times New Roman" w:eastAsia="Times New Roman" w:hAnsi="Times New Roman" w:cs="Times New Roman"/>
          <w:b/>
          <w:sz w:val="24"/>
          <w:szCs w:val="24"/>
        </w:rPr>
      </w:pPr>
    </w:p>
    <w:p w:rsidR="000D3CC8" w:rsidRPr="007D1251" w:rsidRDefault="00186772" w:rsidP="000D3CC8">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0D3CC8" w:rsidRPr="007D1251">
        <w:rPr>
          <w:rFonts w:ascii="Times New Roman" w:eastAsia="Times New Roman" w:hAnsi="Times New Roman" w:cs="Times New Roman"/>
          <w:sz w:val="24"/>
          <w:szCs w:val="24"/>
        </w:rPr>
        <w:t>Global Stigma Research Workshop</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F1215" w:rsidRPr="007D1251">
        <w:rPr>
          <w:rFonts w:ascii="Times New Roman" w:eastAsia="Times New Roman" w:hAnsi="Times New Roman" w:cs="Times New Roman"/>
          <w:sz w:val="24"/>
          <w:szCs w:val="24"/>
          <w:lang w:val="en"/>
        </w:rPr>
        <w:t>6/5–6/7/2017</w:t>
      </w:r>
    </w:p>
    <w:p w:rsidR="000524BA" w:rsidRPr="007D1251" w:rsidRDefault="006A7260" w:rsidP="000524BA">
      <w:pPr>
        <w:shd w:val="clear" w:color="auto" w:fill="FFFFFF"/>
        <w:spacing w:before="120" w:after="120"/>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0D3CC8" w:rsidRPr="007D1251">
        <w:rPr>
          <w:rFonts w:ascii="Times New Roman" w:eastAsia="Times New Roman" w:hAnsi="Times New Roman" w:cs="Times New Roman"/>
          <w:b/>
          <w:bCs/>
          <w:sz w:val="24"/>
          <w:szCs w:val="24"/>
          <w:lang w:val="en"/>
        </w:rPr>
        <w:t xml:space="preserve"> </w:t>
      </w:r>
      <w:r w:rsidR="000D3CC8" w:rsidRPr="007D1251">
        <w:rPr>
          <w:rFonts w:ascii="Times New Roman" w:eastAsia="Times New Roman" w:hAnsi="Times New Roman" w:cs="Times New Roman"/>
          <w:bCs/>
          <w:sz w:val="24"/>
          <w:szCs w:val="24"/>
          <w:lang w:val="en"/>
        </w:rPr>
        <w:t xml:space="preserve">Lawton Chiles International House, </w:t>
      </w:r>
      <w:r w:rsidRPr="007D1251">
        <w:rPr>
          <w:rFonts w:ascii="Times New Roman" w:eastAsia="Times New Roman" w:hAnsi="Times New Roman" w:cs="Times New Roman"/>
          <w:bCs/>
          <w:sz w:val="24"/>
          <w:szCs w:val="24"/>
          <w:lang w:val="en"/>
        </w:rPr>
        <w:t>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81139" w:rsidRPr="007D1251">
        <w:rPr>
          <w:rFonts w:ascii="Times New Roman" w:eastAsia="Times New Roman" w:hAnsi="Times New Roman" w:cs="Times New Roman"/>
          <w:sz w:val="24"/>
          <w:szCs w:val="24"/>
          <w:lang w:val="en"/>
        </w:rPr>
        <w:t>Key workshop deliverables included the development of a global stigma research agenda, a standardized stigma research framework and other common measurement tools and metrics that can be utilized by stigma researchers regardless of disease or population focus. The workshop resulted in publication(s) that will detail case studies, articulate lessons learned, illustrate partnership strategies, and set forth key research priorities for stigma in global health. This project helped inform NIH investments (either through new funding opportunities or by leveraging existing funding opportunities) and lay the groundwork for new research partnerships in this space.</w:t>
      </w:r>
    </w:p>
    <w:p w:rsidR="006A7260" w:rsidRPr="007D1251" w:rsidRDefault="006A7260" w:rsidP="006A726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F1215" w:rsidRPr="007D1251">
        <w:rPr>
          <w:rFonts w:ascii="Times New Roman" w:eastAsia="Times New Roman" w:hAnsi="Times New Roman" w:cs="Times New Roman"/>
          <w:sz w:val="24"/>
          <w:szCs w:val="24"/>
          <w:lang w:val="en"/>
        </w:rPr>
        <w:t>$90,987</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F1215" w:rsidRPr="007D1251">
        <w:rPr>
          <w:rFonts w:ascii="Times New Roman" w:eastAsia="Times New Roman" w:hAnsi="Times New Roman" w:cs="Times New Roman"/>
          <w:sz w:val="24"/>
          <w:szCs w:val="24"/>
          <w:lang w:val="en"/>
        </w:rPr>
        <w:t>54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FF1215" w:rsidRPr="007D1251">
        <w:rPr>
          <w:rFonts w:ascii="Times New Roman" w:eastAsia="Times New Roman" w:hAnsi="Times New Roman" w:cs="Times New Roman"/>
          <w:b/>
          <w:bCs/>
          <w:sz w:val="24"/>
          <w:szCs w:val="24"/>
          <w:lang w:val="en"/>
        </w:rPr>
        <w:t xml:space="preserve"> </w:t>
      </w:r>
      <w:r w:rsidR="00FF1215" w:rsidRPr="007D1251">
        <w:rPr>
          <w:rFonts w:ascii="Times New Roman" w:eastAsia="Times New Roman" w:hAnsi="Times New Roman" w:cs="Times New Roman"/>
          <w:bCs/>
          <w:sz w:val="24"/>
          <w:szCs w:val="24"/>
          <w:lang w:val="en"/>
        </w:rPr>
        <w:t>16</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D3CC8" w:rsidRPr="007D1251">
        <w:rPr>
          <w:rFonts w:ascii="Times New Roman" w:eastAsia="Times New Roman" w:hAnsi="Times New Roman" w:cs="Times New Roman"/>
          <w:b/>
          <w:bCs/>
          <w:sz w:val="24"/>
          <w:szCs w:val="24"/>
          <w:lang w:val="en"/>
        </w:rPr>
        <w:t xml:space="preserve"> </w:t>
      </w:r>
      <w:r w:rsidR="000D3CC8" w:rsidRPr="007D1251">
        <w:rPr>
          <w:rFonts w:ascii="Times New Roman" w:eastAsia="Times New Roman" w:hAnsi="Times New Roman" w:cs="Times New Roman"/>
          <w:bCs/>
          <w:sz w:val="24"/>
          <w:szCs w:val="24"/>
          <w:lang w:val="en"/>
        </w:rPr>
        <w:t>3</w:t>
      </w:r>
      <w:r w:rsidR="00FF1215" w:rsidRPr="007D1251">
        <w:rPr>
          <w:rFonts w:ascii="Times New Roman" w:eastAsia="Times New Roman" w:hAnsi="Times New Roman" w:cs="Times New Roman"/>
          <w:bCs/>
          <w:sz w:val="24"/>
          <w:szCs w:val="24"/>
          <w:lang w:val="en"/>
        </w:rPr>
        <w:t>3</w:t>
      </w:r>
    </w:p>
    <w:p w:rsidR="006A7260" w:rsidRPr="007D1251" w:rsidRDefault="006A7260" w:rsidP="006A7260">
      <w:pPr>
        <w:shd w:val="clear" w:color="auto" w:fill="FFFFFF"/>
        <w:spacing w:before="100" w:beforeAutospacing="1" w:after="100" w:afterAutospacing="1"/>
        <w:contextualSpacing/>
        <w:outlineLvl w:val="2"/>
        <w:rPr>
          <w:rFonts w:ascii="Times New Roman" w:eastAsia="Times New Roman" w:hAnsi="Times New Roman" w:cs="Times New Roman"/>
          <w:b/>
          <w:sz w:val="24"/>
          <w:szCs w:val="24"/>
          <w:lang w:val="en"/>
        </w:rPr>
      </w:pPr>
    </w:p>
    <w:p w:rsidR="001C0DD1" w:rsidRPr="007D1251" w:rsidRDefault="00186772" w:rsidP="001C0DD1">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1C0DD1" w:rsidRPr="007D1251">
        <w:rPr>
          <w:rFonts w:ascii="Times New Roman" w:eastAsia="Times New Roman" w:hAnsi="Times New Roman" w:cs="Times New Roman"/>
          <w:sz w:val="24"/>
          <w:szCs w:val="24"/>
        </w:rPr>
        <w:t>Collaborative for Enhancing Emergency Care Research in Low and Middle Income Countries (LMICs) (CLEER) Meeting</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7/10–7/11/2017</w:t>
      </w:r>
    </w:p>
    <w:p w:rsidR="006A7260" w:rsidRPr="007D1251" w:rsidRDefault="006A7260" w:rsidP="006A726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Lawton Chiles International House, Bethesda, Maryland</w:t>
      </w:r>
    </w:p>
    <w:p w:rsidR="001C0DD1" w:rsidRPr="007D1251" w:rsidRDefault="006A7260" w:rsidP="001C0DD1">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81139" w:rsidRPr="007D1251">
        <w:rPr>
          <w:rFonts w:ascii="Times New Roman" w:eastAsia="Times New Roman" w:hAnsi="Times New Roman" w:cs="Times New Roman"/>
          <w:sz w:val="24"/>
          <w:szCs w:val="24"/>
          <w:lang w:val="en"/>
        </w:rPr>
        <w:t>The Collaborative for Enhancing Emergency Care Research in LMICs (CLEER) aimed to address barriers and solutions to conducting research in emergency or acute care settings in low-and middle-income countries (LMICs). CLEER intended to catalyze collaboration through convening global, regional and national experts to exchange ideas and address challenges related to data collection, data analysis, comparability of research findings and research ethics. CLEER also sought to inform emergency care in the U.S., particularly low-resource settings, by promoting research that improves immediate and long-term outcomes of patients with acute, potentially life or limb threatening conditions.</w:t>
      </w:r>
    </w:p>
    <w:p w:rsidR="006A7260" w:rsidRPr="007D1251" w:rsidRDefault="000524BA" w:rsidP="000524BA">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w:t>
      </w:r>
      <w:r w:rsidR="006A7260" w:rsidRPr="007D1251">
        <w:rPr>
          <w:rFonts w:ascii="Times New Roman" w:eastAsia="Times New Roman" w:hAnsi="Times New Roman" w:cs="Times New Roman"/>
          <w:b/>
          <w:bCs/>
          <w:sz w:val="24"/>
          <w:szCs w:val="24"/>
          <w:lang w:val="en"/>
        </w:rPr>
        <w:t>otal Estimated Cost:</w:t>
      </w:r>
      <w:r w:rsidR="006A7260"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$77,388</w:t>
      </w:r>
      <w:r w:rsidR="00677CF2" w:rsidRPr="007D1251">
        <w:rPr>
          <w:rFonts w:ascii="Times New Roman" w:eastAsia="Times New Roman" w:hAnsi="Times New Roman" w:cs="Times New Roman"/>
          <w:sz w:val="24"/>
          <w:szCs w:val="24"/>
          <w:lang w:val="en"/>
        </w:rPr>
        <w:t>.00</w:t>
      </w:r>
      <w:r w:rsidR="006A7260" w:rsidRPr="007D1251">
        <w:rPr>
          <w:rFonts w:ascii="Times New Roman" w:eastAsia="Times New Roman" w:hAnsi="Times New Roman" w:cs="Times New Roman"/>
          <w:sz w:val="24"/>
          <w:szCs w:val="24"/>
          <w:lang w:val="en"/>
        </w:rPr>
        <w:br/>
      </w:r>
      <w:r w:rsidR="006A7260" w:rsidRPr="007D1251">
        <w:rPr>
          <w:rFonts w:ascii="Times New Roman" w:eastAsia="Times New Roman" w:hAnsi="Times New Roman" w:cs="Times New Roman"/>
          <w:b/>
          <w:bCs/>
          <w:sz w:val="24"/>
          <w:szCs w:val="24"/>
          <w:lang w:val="en"/>
        </w:rPr>
        <w:t>Total Attendees:</w:t>
      </w:r>
      <w:r w:rsidR="006A7260"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43</w:t>
      </w:r>
      <w:r w:rsidR="006A7260" w:rsidRPr="007D1251">
        <w:rPr>
          <w:rFonts w:ascii="Times New Roman" w:eastAsia="Times New Roman" w:hAnsi="Times New Roman" w:cs="Times New Roman"/>
          <w:sz w:val="24"/>
          <w:szCs w:val="24"/>
          <w:lang w:val="en"/>
        </w:rPr>
        <w:br/>
      </w:r>
      <w:r w:rsidR="006A7260" w:rsidRPr="007D1251">
        <w:rPr>
          <w:rFonts w:ascii="Times New Roman" w:eastAsia="Times New Roman" w:hAnsi="Times New Roman" w:cs="Times New Roman"/>
          <w:b/>
          <w:bCs/>
          <w:sz w:val="24"/>
          <w:szCs w:val="24"/>
          <w:lang w:val="en"/>
        </w:rPr>
        <w:t>Total 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4</w:t>
      </w:r>
      <w:r w:rsidR="006A7260" w:rsidRPr="007D1251">
        <w:rPr>
          <w:rFonts w:ascii="Times New Roman" w:eastAsia="Times New Roman" w:hAnsi="Times New Roman" w:cs="Times New Roman"/>
          <w:bCs/>
          <w:sz w:val="24"/>
          <w:szCs w:val="24"/>
          <w:lang w:val="en"/>
        </w:rPr>
        <w:t xml:space="preserve"> </w:t>
      </w:r>
      <w:r w:rsidR="006A7260" w:rsidRPr="007D1251">
        <w:rPr>
          <w:rFonts w:ascii="Times New Roman" w:eastAsia="Times New Roman" w:hAnsi="Times New Roman" w:cs="Times New Roman"/>
          <w:sz w:val="24"/>
          <w:szCs w:val="24"/>
          <w:lang w:val="en"/>
        </w:rPr>
        <w:br/>
      </w:r>
      <w:r w:rsidR="006A7260" w:rsidRPr="007D1251">
        <w:rPr>
          <w:rFonts w:ascii="Times New Roman" w:eastAsia="Times New Roman" w:hAnsi="Times New Roman" w:cs="Times New Roman"/>
          <w:b/>
          <w:bCs/>
          <w:sz w:val="24"/>
          <w:szCs w:val="24"/>
          <w:lang w:val="en"/>
        </w:rPr>
        <w:t>Total Non-Feds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30</w:t>
      </w:r>
    </w:p>
    <w:p w:rsidR="006C4BA8" w:rsidRPr="007D1251" w:rsidRDefault="006C4BA8" w:rsidP="001C0DD1">
      <w:pPr>
        <w:rPr>
          <w:rFonts w:ascii="Times New Roman" w:eastAsia="Times New Roman" w:hAnsi="Times New Roman" w:cs="Times New Roman"/>
          <w:b/>
          <w:sz w:val="24"/>
          <w:szCs w:val="24"/>
        </w:rPr>
      </w:pPr>
    </w:p>
    <w:p w:rsidR="001C0DD1" w:rsidRPr="007D1251" w:rsidRDefault="00186772" w:rsidP="001C0DD1">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1C0DD1" w:rsidRPr="007D1251">
        <w:rPr>
          <w:rFonts w:ascii="Times New Roman" w:eastAsia="Times New Roman" w:hAnsi="Times New Roman" w:cs="Times New Roman"/>
          <w:sz w:val="24"/>
          <w:szCs w:val="24"/>
        </w:rPr>
        <w:t>Training of Trainers Workshop 2</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9/3–9/8/2017</w:t>
      </w:r>
    </w:p>
    <w:p w:rsidR="006A7260" w:rsidRPr="007D1251" w:rsidRDefault="006A7260" w:rsidP="001C0DD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Ramada Hotel, Islamabad, Pakistan</w:t>
      </w:r>
    </w:p>
    <w:p w:rsidR="001C0DD1" w:rsidRPr="007D1251" w:rsidRDefault="006A7260" w:rsidP="001C0DD1">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81139" w:rsidRPr="007D1251">
        <w:rPr>
          <w:rFonts w:ascii="Times New Roman" w:eastAsia="Times New Roman" w:hAnsi="Times New Roman" w:cs="Times New Roman"/>
          <w:sz w:val="24"/>
          <w:szCs w:val="24"/>
          <w:lang w:val="en"/>
        </w:rPr>
        <w:t xml:space="preserve">The purpose of this conference was to train public health officials from a variety of organizations in Pakistan in biosafety and biosecurity principles so that they will be able to train other public health workers in the country. This meeting meets NIH and </w:t>
      </w:r>
      <w:r w:rsidR="00BD14AD" w:rsidRPr="007D1251">
        <w:rPr>
          <w:rFonts w:ascii="Times New Roman" w:eastAsia="Times New Roman" w:hAnsi="Times New Roman" w:cs="Times New Roman"/>
          <w:sz w:val="24"/>
          <w:szCs w:val="24"/>
          <w:lang w:val="en"/>
        </w:rPr>
        <w:t>United States Government (</w:t>
      </w:r>
      <w:r w:rsidR="00681139" w:rsidRPr="007D1251">
        <w:rPr>
          <w:rFonts w:ascii="Times New Roman" w:eastAsia="Times New Roman" w:hAnsi="Times New Roman" w:cs="Times New Roman"/>
          <w:sz w:val="24"/>
          <w:szCs w:val="24"/>
          <w:lang w:val="en"/>
        </w:rPr>
        <w:t>USG</w:t>
      </w:r>
      <w:r w:rsidR="00BD14AD" w:rsidRPr="007D1251">
        <w:rPr>
          <w:rFonts w:ascii="Times New Roman" w:eastAsia="Times New Roman" w:hAnsi="Times New Roman" w:cs="Times New Roman"/>
          <w:sz w:val="24"/>
          <w:szCs w:val="24"/>
          <w:lang w:val="en"/>
        </w:rPr>
        <w:t>)</w:t>
      </w:r>
      <w:r w:rsidR="00681139" w:rsidRPr="007D1251">
        <w:rPr>
          <w:rFonts w:ascii="Times New Roman" w:eastAsia="Times New Roman" w:hAnsi="Times New Roman" w:cs="Times New Roman"/>
          <w:sz w:val="24"/>
          <w:szCs w:val="24"/>
          <w:lang w:val="en"/>
        </w:rPr>
        <w:t xml:space="preserve"> goals by building the capacity of Pakistani health professionals to run infectious disease laboratories according to standard biosafety and biosecurity principles, enabling increased collaboration and partnership on NIH priority pathogens and emerging infectious disease agents.</w:t>
      </w:r>
    </w:p>
    <w:p w:rsidR="006A7260" w:rsidRPr="007D1251" w:rsidRDefault="006A7260" w:rsidP="006A726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$35,000</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35</w:t>
      </w:r>
    </w:p>
    <w:p w:rsidR="000524BA" w:rsidRPr="007D1251" w:rsidRDefault="000524BA" w:rsidP="001C0DD1">
      <w:pPr>
        <w:rPr>
          <w:rFonts w:ascii="Times New Roman" w:eastAsia="Times New Roman" w:hAnsi="Times New Roman" w:cs="Times New Roman"/>
          <w:b/>
          <w:sz w:val="24"/>
          <w:szCs w:val="24"/>
        </w:rPr>
      </w:pPr>
    </w:p>
    <w:p w:rsidR="001C0DD1" w:rsidRPr="007D1251" w:rsidRDefault="00186772" w:rsidP="001C0DD1">
      <w:pPr>
        <w:rPr>
          <w:rFonts w:ascii="Times New Roman" w:eastAsia="Times New Roman" w:hAnsi="Times New Roman" w:cs="Times New Roman"/>
          <w:color w:val="000000"/>
          <w:sz w:val="24"/>
          <w:szCs w:val="24"/>
        </w:rPr>
      </w:pPr>
      <w:r w:rsidRPr="007D1251">
        <w:rPr>
          <w:rFonts w:ascii="Times New Roman" w:eastAsia="Times New Roman" w:hAnsi="Times New Roman" w:cs="Times New Roman"/>
          <w:b/>
          <w:sz w:val="24"/>
          <w:szCs w:val="24"/>
        </w:rPr>
        <w:t>Title of Conference</w:t>
      </w:r>
      <w:r w:rsidR="006A7260" w:rsidRPr="007D1251">
        <w:rPr>
          <w:rFonts w:ascii="Times New Roman" w:eastAsia="Times New Roman" w:hAnsi="Times New Roman" w:cs="Times New Roman"/>
          <w:b/>
          <w:sz w:val="24"/>
          <w:szCs w:val="24"/>
        </w:rPr>
        <w:t xml:space="preserve">: </w:t>
      </w:r>
      <w:r w:rsidR="001C0DD1" w:rsidRPr="007D1251">
        <w:rPr>
          <w:rFonts w:ascii="Times New Roman" w:eastAsia="Times New Roman" w:hAnsi="Times New Roman" w:cs="Times New Roman"/>
          <w:color w:val="000000"/>
          <w:sz w:val="24"/>
          <w:szCs w:val="24"/>
        </w:rPr>
        <w:t>Wet Workshop</w:t>
      </w:r>
    </w:p>
    <w:p w:rsidR="006A7260" w:rsidRPr="007D1251" w:rsidRDefault="006A7260" w:rsidP="006A72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9/9 – 9/14/2017</w:t>
      </w:r>
    </w:p>
    <w:p w:rsidR="006A7260" w:rsidRPr="007D1251" w:rsidRDefault="006A7260" w:rsidP="006A726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Ramada Hotel, Islamabad, Pakistan</w:t>
      </w:r>
    </w:p>
    <w:p w:rsidR="000524BA" w:rsidRPr="007D1251" w:rsidRDefault="006A7260" w:rsidP="000524BA">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How the Co</w:t>
      </w:r>
      <w:r w:rsidR="001C0DD1" w:rsidRPr="007D1251">
        <w:rPr>
          <w:rFonts w:ascii="Times New Roman" w:eastAsia="Times New Roman" w:hAnsi="Times New Roman" w:cs="Times New Roman"/>
          <w:b/>
          <w:bCs/>
          <w:sz w:val="24"/>
          <w:szCs w:val="24"/>
          <w:lang w:val="en"/>
        </w:rPr>
        <w:t>n</w:t>
      </w:r>
      <w:r w:rsidRPr="007D1251">
        <w:rPr>
          <w:rFonts w:ascii="Times New Roman" w:eastAsia="Times New Roman" w:hAnsi="Times New Roman" w:cs="Times New Roman"/>
          <w:b/>
          <w:bCs/>
          <w:sz w:val="24"/>
          <w:szCs w:val="24"/>
          <w:lang w:val="en"/>
        </w:rPr>
        <w:t>ference Advanced the Mission of the Agency:</w:t>
      </w:r>
      <w:r w:rsidRPr="007D1251">
        <w:rPr>
          <w:rFonts w:ascii="Times New Roman" w:eastAsia="Times New Roman" w:hAnsi="Times New Roman" w:cs="Times New Roman"/>
          <w:sz w:val="24"/>
          <w:szCs w:val="24"/>
          <w:lang w:val="en"/>
        </w:rPr>
        <w:t xml:space="preserve"> </w:t>
      </w:r>
      <w:r w:rsidR="00504B0A" w:rsidRPr="007D1251">
        <w:rPr>
          <w:rFonts w:ascii="Times New Roman" w:eastAsia="Times New Roman" w:hAnsi="Times New Roman" w:cs="Times New Roman"/>
          <w:sz w:val="24"/>
          <w:szCs w:val="24"/>
          <w:lang w:val="en"/>
        </w:rPr>
        <w:t>The purpose of this conference was to train public health officials from a variety of organizations in Pakistan in biosafety and biosecurity principles using hands-on wet lab training to teach the necessary skills. This meeting meets NIH and USG goals by building the capacity of Pakistani health professionals to run infectious disease laboratories according to standard biosafety and biosecurity principles, enabling increased collaboration and partnership on NIH priority pathogens and emerging infectious disease agents.</w:t>
      </w:r>
    </w:p>
    <w:p w:rsidR="006A7260" w:rsidRPr="007D1251" w:rsidRDefault="006A7260" w:rsidP="006A726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$35,000</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C0DD1"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b/>
          <w:bCs/>
          <w:color w:val="002060"/>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C0DD1" w:rsidRPr="007D1251">
        <w:rPr>
          <w:rFonts w:ascii="Times New Roman" w:eastAsia="Times New Roman" w:hAnsi="Times New Roman" w:cs="Times New Roman"/>
          <w:b/>
          <w:bCs/>
          <w:sz w:val="24"/>
          <w:szCs w:val="24"/>
          <w:lang w:val="en"/>
        </w:rPr>
        <w:t xml:space="preserve"> </w:t>
      </w:r>
      <w:r w:rsidR="001C0DD1" w:rsidRPr="007D1251">
        <w:rPr>
          <w:rFonts w:ascii="Times New Roman" w:eastAsia="Times New Roman" w:hAnsi="Times New Roman" w:cs="Times New Roman"/>
          <w:bCs/>
          <w:sz w:val="24"/>
          <w:szCs w:val="24"/>
          <w:lang w:val="en"/>
        </w:rPr>
        <w:t>35</w:t>
      </w:r>
    </w:p>
    <w:p w:rsidR="00E52EC3" w:rsidRPr="007D1251" w:rsidRDefault="00E52EC3" w:rsidP="006A7260">
      <w:pPr>
        <w:rPr>
          <w:rFonts w:ascii="Times New Roman" w:eastAsia="Times New Roman" w:hAnsi="Times New Roman" w:cs="Times New Roman"/>
          <w:bCs/>
          <w:sz w:val="24"/>
          <w:szCs w:val="24"/>
          <w:lang w:val="en"/>
        </w:rPr>
      </w:pPr>
    </w:p>
    <w:p w:rsidR="001C0DD1" w:rsidRPr="007D1251" w:rsidRDefault="001C0DD1" w:rsidP="00C329BE">
      <w:pPr>
        <w:pStyle w:val="Heading1"/>
        <w:rPr>
          <w:color w:val="0070C0"/>
        </w:rPr>
      </w:pPr>
      <w:bookmarkStart w:id="3" w:name="_Toc498497104"/>
      <w:r w:rsidRPr="007D1251">
        <w:rPr>
          <w:color w:val="0070C0"/>
        </w:rPr>
        <w:t>N</w:t>
      </w:r>
      <w:r w:rsidR="000524BA" w:rsidRPr="007D1251">
        <w:rPr>
          <w:color w:val="0070C0"/>
        </w:rPr>
        <w:t xml:space="preserve">ational </w:t>
      </w:r>
      <w:r w:rsidRPr="007D1251">
        <w:rPr>
          <w:color w:val="0070C0"/>
        </w:rPr>
        <w:t>C</w:t>
      </w:r>
      <w:r w:rsidR="000524BA" w:rsidRPr="007D1251">
        <w:rPr>
          <w:color w:val="0070C0"/>
        </w:rPr>
        <w:t xml:space="preserve">enter for </w:t>
      </w:r>
      <w:r w:rsidRPr="007D1251">
        <w:rPr>
          <w:color w:val="0070C0"/>
        </w:rPr>
        <w:t>A</w:t>
      </w:r>
      <w:r w:rsidR="000524BA" w:rsidRPr="007D1251">
        <w:rPr>
          <w:color w:val="0070C0"/>
        </w:rPr>
        <w:t xml:space="preserve">dvancing </w:t>
      </w:r>
      <w:r w:rsidRPr="007D1251">
        <w:rPr>
          <w:color w:val="0070C0"/>
        </w:rPr>
        <w:t>T</w:t>
      </w:r>
      <w:r w:rsidR="000524BA" w:rsidRPr="007D1251">
        <w:rPr>
          <w:color w:val="0070C0"/>
        </w:rPr>
        <w:t xml:space="preserve">ranslational </w:t>
      </w:r>
      <w:r w:rsidRPr="007D1251">
        <w:rPr>
          <w:color w:val="0070C0"/>
        </w:rPr>
        <w:t>S</w:t>
      </w:r>
      <w:r w:rsidR="000524BA" w:rsidRPr="007D1251">
        <w:rPr>
          <w:color w:val="0070C0"/>
        </w:rPr>
        <w:t>ciences</w:t>
      </w:r>
      <w:r w:rsidR="00E35C94" w:rsidRPr="007D1251">
        <w:rPr>
          <w:color w:val="0070C0"/>
        </w:rPr>
        <w:t xml:space="preserve"> (NCATS)</w:t>
      </w:r>
      <w:bookmarkEnd w:id="3"/>
    </w:p>
    <w:p w:rsidR="00092395" w:rsidRPr="00FA551F" w:rsidRDefault="00092395" w:rsidP="00D31CB0">
      <w:pPr>
        <w:rPr>
          <w:rFonts w:ascii="Times New Roman" w:eastAsia="Times New Roman" w:hAnsi="Times New Roman" w:cs="Times New Roman"/>
          <w:b/>
          <w:sz w:val="24"/>
          <w:szCs w:val="24"/>
        </w:rPr>
      </w:pPr>
    </w:p>
    <w:p w:rsidR="00D31CB0" w:rsidRPr="007D1251" w:rsidRDefault="00186772" w:rsidP="00D31CB0">
      <w:pPr>
        <w:rPr>
          <w:rFonts w:ascii="Times New Roman" w:eastAsia="Times New Roman" w:hAnsi="Times New Roman" w:cs="Times New Roman"/>
          <w:color w:val="000000"/>
          <w:sz w:val="24"/>
          <w:szCs w:val="24"/>
        </w:rPr>
      </w:pPr>
      <w:r w:rsidRPr="007D1251">
        <w:rPr>
          <w:rFonts w:ascii="Times New Roman" w:eastAsia="Times New Roman" w:hAnsi="Times New Roman" w:cs="Times New Roman"/>
          <w:b/>
          <w:sz w:val="24"/>
          <w:szCs w:val="24"/>
        </w:rPr>
        <w:t>Title of Conference</w:t>
      </w:r>
      <w:r w:rsidR="00FF1215" w:rsidRPr="007D1251">
        <w:rPr>
          <w:rFonts w:ascii="Times New Roman" w:eastAsia="Times New Roman" w:hAnsi="Times New Roman" w:cs="Times New Roman"/>
          <w:b/>
          <w:sz w:val="24"/>
          <w:szCs w:val="24"/>
        </w:rPr>
        <w:t xml:space="preserve">: </w:t>
      </w:r>
      <w:r w:rsidR="00D31CB0" w:rsidRPr="007D1251">
        <w:rPr>
          <w:rFonts w:ascii="Times New Roman" w:eastAsia="Times New Roman" w:hAnsi="Times New Roman" w:cs="Times New Roman"/>
          <w:color w:val="000000"/>
          <w:sz w:val="24"/>
          <w:szCs w:val="24"/>
        </w:rPr>
        <w:t>Conference on Clinical Research for Rare Diseases (CCRRD)</w:t>
      </w:r>
    </w:p>
    <w:p w:rsidR="00FF1215" w:rsidRPr="007D1251" w:rsidRDefault="00FF1215" w:rsidP="00FF1215">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11/3/2016</w:t>
      </w:r>
    </w:p>
    <w:p w:rsidR="00FF1215" w:rsidRPr="007D1251" w:rsidRDefault="00FF1215" w:rsidP="00FF1215">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D31CB0" w:rsidRPr="007D1251">
        <w:rPr>
          <w:rFonts w:ascii="Times New Roman" w:eastAsia="Times New Roman" w:hAnsi="Times New Roman" w:cs="Times New Roman"/>
          <w:b/>
          <w:bCs/>
          <w:sz w:val="24"/>
          <w:szCs w:val="24"/>
          <w:lang w:val="en"/>
        </w:rPr>
        <w:t xml:space="preserve"> </w:t>
      </w:r>
      <w:r w:rsidR="00D31CB0" w:rsidRPr="007D1251">
        <w:rPr>
          <w:rFonts w:ascii="Times New Roman" w:eastAsia="Times New Roman" w:hAnsi="Times New Roman" w:cs="Times New Roman"/>
          <w:bCs/>
          <w:sz w:val="24"/>
          <w:szCs w:val="24"/>
          <w:lang w:val="en"/>
        </w:rPr>
        <w:t xml:space="preserve">Washington Marriott Wardman Park, Washington, DC.  </w:t>
      </w:r>
    </w:p>
    <w:p w:rsidR="00D31CB0" w:rsidRPr="007D1251" w:rsidRDefault="00FF1215" w:rsidP="00D31CB0">
      <w:pPr>
        <w:rPr>
          <w:rFonts w:ascii="Times New Roman" w:eastAsia="Times New Roman" w:hAnsi="Times New Roman" w:cs="Times New Roman"/>
          <w:color w:val="000000"/>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color w:val="000000"/>
          <w:sz w:val="24"/>
          <w:szCs w:val="24"/>
        </w:rPr>
        <w:t>To provide an opportunity for trainees, investigators, and junior faculty in rare disease research to meet key leaders in rare diseases research, engage in formal and informal networking and idea generation with other trainees and investigators, discuss career development and strategic planning for academic, success, and explore research collaborations</w:t>
      </w:r>
    </w:p>
    <w:p w:rsidR="00FF1215" w:rsidRPr="007D1251" w:rsidRDefault="00FF1215" w:rsidP="001C0DD1">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$91,481</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31CB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31CB0" w:rsidRPr="007D1251">
        <w:rPr>
          <w:rFonts w:ascii="Times New Roman" w:eastAsia="Times New Roman" w:hAnsi="Times New Roman" w:cs="Times New Roman"/>
          <w:b/>
          <w:bCs/>
          <w:sz w:val="24"/>
          <w:szCs w:val="24"/>
          <w:lang w:val="en"/>
        </w:rPr>
        <w:t xml:space="preserve"> </w:t>
      </w:r>
      <w:r w:rsidR="00D31CB0" w:rsidRPr="007D1251">
        <w:rPr>
          <w:rFonts w:ascii="Times New Roman" w:eastAsia="Times New Roman" w:hAnsi="Times New Roman" w:cs="Times New Roman"/>
          <w:bCs/>
          <w:sz w:val="24"/>
          <w:szCs w:val="24"/>
          <w:lang w:val="en"/>
        </w:rPr>
        <w:t>180</w:t>
      </w:r>
    </w:p>
    <w:p w:rsidR="00FF1215" w:rsidRPr="007D1251" w:rsidRDefault="00FF1215" w:rsidP="00FF1215">
      <w:pPr>
        <w:rPr>
          <w:rFonts w:ascii="Times New Roman" w:eastAsia="Times New Roman" w:hAnsi="Times New Roman" w:cs="Times New Roman"/>
          <w:b/>
          <w:bCs/>
          <w:sz w:val="24"/>
          <w:szCs w:val="24"/>
          <w:lang w:val="en"/>
        </w:rPr>
      </w:pPr>
    </w:p>
    <w:p w:rsidR="00D31CB0" w:rsidRPr="007D1251" w:rsidRDefault="00186772" w:rsidP="00D31CB0">
      <w:pPr>
        <w:rPr>
          <w:rFonts w:ascii="Times New Roman" w:eastAsia="Times New Roman" w:hAnsi="Times New Roman" w:cs="Times New Roman"/>
          <w:color w:val="000000"/>
          <w:sz w:val="24"/>
          <w:szCs w:val="24"/>
        </w:rPr>
      </w:pPr>
      <w:r w:rsidRPr="007D1251">
        <w:rPr>
          <w:rFonts w:ascii="Times New Roman" w:eastAsia="Times New Roman" w:hAnsi="Times New Roman" w:cs="Times New Roman"/>
          <w:b/>
          <w:sz w:val="24"/>
          <w:szCs w:val="24"/>
        </w:rPr>
        <w:t>Title of Conference</w:t>
      </w:r>
      <w:r w:rsidR="001C0DD1" w:rsidRPr="007D1251">
        <w:rPr>
          <w:rFonts w:ascii="Times New Roman" w:eastAsia="Times New Roman" w:hAnsi="Times New Roman" w:cs="Times New Roman"/>
          <w:b/>
          <w:sz w:val="24"/>
          <w:szCs w:val="24"/>
        </w:rPr>
        <w:t xml:space="preserve">: </w:t>
      </w:r>
      <w:r w:rsidR="00D31CB0" w:rsidRPr="007D1251">
        <w:rPr>
          <w:rFonts w:ascii="Times New Roman" w:eastAsia="Times New Roman" w:hAnsi="Times New Roman" w:cs="Times New Roman"/>
          <w:color w:val="000000"/>
          <w:sz w:val="24"/>
          <w:szCs w:val="24"/>
        </w:rPr>
        <w:t>Rare Disease Day at NIH 2017</w:t>
      </w:r>
    </w:p>
    <w:p w:rsidR="001C0DD1" w:rsidRPr="007D1251" w:rsidRDefault="001C0DD1" w:rsidP="001C0DD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2/27/2017</w:t>
      </w:r>
    </w:p>
    <w:p w:rsidR="00D31CB0" w:rsidRPr="007D1251" w:rsidRDefault="001C0DD1" w:rsidP="00D31CB0">
      <w:pPr>
        <w:rPr>
          <w:rFonts w:ascii="Times New Roman" w:eastAsia="Times New Roman" w:hAnsi="Times New Roman" w:cs="Times New Roman"/>
          <w:color w:val="000000"/>
          <w:sz w:val="24"/>
          <w:szCs w:val="24"/>
        </w:rPr>
      </w:pPr>
      <w:r w:rsidRPr="007D1251">
        <w:rPr>
          <w:rFonts w:ascii="Times New Roman" w:eastAsia="Times New Roman" w:hAnsi="Times New Roman" w:cs="Times New Roman"/>
          <w:b/>
          <w:bCs/>
          <w:sz w:val="24"/>
          <w:szCs w:val="24"/>
          <w:lang w:val="en"/>
        </w:rPr>
        <w:t>Venue, City, State or Country:</w:t>
      </w:r>
      <w:r w:rsidR="00D31CB0"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NIH</w:t>
      </w:r>
      <w:r w:rsidR="00D31CB0" w:rsidRPr="007D1251">
        <w:rPr>
          <w:rFonts w:ascii="Times New Roman" w:eastAsia="Times New Roman" w:hAnsi="Times New Roman" w:cs="Times New Roman"/>
          <w:bCs/>
          <w:sz w:val="24"/>
          <w:szCs w:val="24"/>
          <w:lang w:val="en"/>
        </w:rPr>
        <w:t xml:space="preserve">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2B03" w:rsidRPr="007D1251">
        <w:rPr>
          <w:rFonts w:ascii="Times New Roman" w:eastAsia="Times New Roman" w:hAnsi="Times New Roman" w:cs="Times New Roman"/>
          <w:color w:val="000000"/>
          <w:sz w:val="24"/>
          <w:szCs w:val="24"/>
        </w:rPr>
        <w:t>To Celebrate Rare Disease Day, worldwide event recognizing patients, researchers and all others involved in rare disease research and care. NCATS and the Clinical Center hosted NIH Rare Disease Day as part of a worldwide event recognizing patients, researchers and all others involved in rare disease research and care. This day highlighted and recognized NIH-supported efforts to inform the public with up-to-date information about rare and genetic diseases and efforts to advance medical research that develops and provides treatments for these diseases and disorders. These efforts supported the NIH mission to seek fundamental knowledge about the nature and behavior of living systems and the application of that knowledge to enhance health, lengthen life, and reduce illness and disability.</w:t>
      </w:r>
    </w:p>
    <w:p w:rsidR="001C0DD1" w:rsidRPr="007D1251" w:rsidRDefault="001C0DD1" w:rsidP="001C0DD1">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$31,901</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31CB0" w:rsidRPr="007D1251">
        <w:rPr>
          <w:rFonts w:ascii="Times New Roman" w:eastAsia="Times New Roman" w:hAnsi="Times New Roman" w:cs="Times New Roman"/>
          <w:sz w:val="24"/>
          <w:szCs w:val="24"/>
          <w:lang w:val="en"/>
        </w:rPr>
        <w:t>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D427E"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color w:val="C00000"/>
          <w:sz w:val="24"/>
          <w:szCs w:val="24"/>
          <w:lang w:val="en"/>
        </w:rPr>
        <w:br/>
      </w:r>
      <w:r w:rsidRPr="007D1251">
        <w:rPr>
          <w:rFonts w:ascii="Times New Roman" w:eastAsia="Times New Roman" w:hAnsi="Times New Roman" w:cs="Times New Roman"/>
          <w:b/>
          <w:bCs/>
          <w:sz w:val="24"/>
          <w:szCs w:val="24"/>
          <w:lang w:val="en"/>
        </w:rPr>
        <w:t>Total Non-Feds on Travel:</w:t>
      </w:r>
      <w:r w:rsidR="00D31CB0" w:rsidRPr="007D1251">
        <w:rPr>
          <w:rFonts w:ascii="Times New Roman" w:eastAsia="Times New Roman" w:hAnsi="Times New Roman" w:cs="Times New Roman"/>
          <w:b/>
          <w:bCs/>
          <w:sz w:val="24"/>
          <w:szCs w:val="24"/>
          <w:lang w:val="en"/>
        </w:rPr>
        <w:t xml:space="preserve"> </w:t>
      </w:r>
      <w:r w:rsidR="00D31CB0" w:rsidRPr="007D1251">
        <w:rPr>
          <w:rFonts w:ascii="Times New Roman" w:eastAsia="Times New Roman" w:hAnsi="Times New Roman" w:cs="Times New Roman"/>
          <w:bCs/>
          <w:sz w:val="24"/>
          <w:szCs w:val="24"/>
          <w:lang w:val="en"/>
        </w:rPr>
        <w:t>3</w:t>
      </w:r>
    </w:p>
    <w:p w:rsidR="00D31CB0" w:rsidRPr="007D1251" w:rsidRDefault="00D31CB0" w:rsidP="001C0DD1">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31CB0" w:rsidRPr="007D1251" w:rsidRDefault="00186772" w:rsidP="00C329BE">
      <w:pPr>
        <w:rPr>
          <w:rFonts w:ascii="Times New Roman" w:hAnsi="Times New Roman" w:cs="Times New Roman"/>
          <w:sz w:val="24"/>
          <w:szCs w:val="24"/>
        </w:rPr>
      </w:pPr>
      <w:r w:rsidRPr="007D1251">
        <w:rPr>
          <w:rStyle w:val="Heading2Char"/>
        </w:rPr>
        <w:t>Title of Conference</w:t>
      </w:r>
      <w:r w:rsidR="001C0DD1" w:rsidRPr="007D1251">
        <w:rPr>
          <w:rStyle w:val="Heading2Char"/>
        </w:rPr>
        <w:t>:</w:t>
      </w:r>
      <w:r w:rsidR="001C0DD1" w:rsidRPr="007D1251">
        <w:rPr>
          <w:rFonts w:ascii="Times New Roman" w:hAnsi="Times New Roman" w:cs="Times New Roman"/>
          <w:sz w:val="24"/>
          <w:szCs w:val="24"/>
        </w:rPr>
        <w:t xml:space="preserve"> </w:t>
      </w:r>
      <w:r w:rsidR="00D31CB0" w:rsidRPr="007D1251">
        <w:rPr>
          <w:rFonts w:ascii="Times New Roman" w:hAnsi="Times New Roman" w:cs="Times New Roman"/>
          <w:sz w:val="24"/>
          <w:szCs w:val="24"/>
        </w:rPr>
        <w:t xml:space="preserve">2017 National Center for Advanced Translational Sciences (NCATS) Rare Disease Clinical Research Network (RDCRN) Coalition of Patient Advocacy Group (CPAG) Meeting </w:t>
      </w:r>
    </w:p>
    <w:p w:rsidR="001C0DD1" w:rsidRPr="007D1251" w:rsidRDefault="001C0DD1" w:rsidP="00C329BE">
      <w:pPr>
        <w:rPr>
          <w:rFonts w:ascii="Times New Roman" w:hAnsi="Times New Roman" w:cs="Times New Roman"/>
          <w:sz w:val="24"/>
          <w:szCs w:val="24"/>
        </w:rPr>
      </w:pPr>
      <w:r w:rsidRPr="007D1251">
        <w:rPr>
          <w:rFonts w:ascii="Times New Roman" w:hAnsi="Times New Roman" w:cs="Times New Roman"/>
          <w:b/>
          <w:sz w:val="24"/>
          <w:szCs w:val="24"/>
        </w:rPr>
        <w:t>Dates:</w:t>
      </w:r>
      <w:r w:rsidR="00D31CB0" w:rsidRPr="007D1251">
        <w:rPr>
          <w:rFonts w:ascii="Times New Roman" w:hAnsi="Times New Roman" w:cs="Times New Roman"/>
          <w:sz w:val="24"/>
          <w:szCs w:val="24"/>
        </w:rPr>
        <w:t xml:space="preserve"> 4/4/2017</w:t>
      </w:r>
      <w:r w:rsidRPr="007D1251">
        <w:rPr>
          <w:rFonts w:ascii="Times New Roman" w:hAnsi="Times New Roman" w:cs="Times New Roman"/>
          <w:sz w:val="24"/>
          <w:szCs w:val="24"/>
        </w:rPr>
        <w:t xml:space="preserve"> </w:t>
      </w:r>
    </w:p>
    <w:p w:rsidR="00D31CB0" w:rsidRPr="007D1251" w:rsidRDefault="001C0DD1" w:rsidP="00C329B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00D31CB0" w:rsidRPr="007D1251">
        <w:rPr>
          <w:rFonts w:ascii="Times New Roman" w:hAnsi="Times New Roman" w:cs="Times New Roman"/>
          <w:sz w:val="24"/>
          <w:szCs w:val="24"/>
        </w:rPr>
        <w:t xml:space="preserve"> Hilton Washington/Bethesda Executive Meeting and Conference Center, </w:t>
      </w:r>
      <w:r w:rsidRPr="007D1251">
        <w:rPr>
          <w:rFonts w:ascii="Times New Roman" w:hAnsi="Times New Roman" w:cs="Times New Roman"/>
          <w:sz w:val="24"/>
          <w:szCs w:val="24"/>
        </w:rPr>
        <w:t>Bethesda, Maryland</w:t>
      </w:r>
      <w:r w:rsidRPr="007D1251">
        <w:rPr>
          <w:rFonts w:ascii="Times New Roman" w:hAnsi="Times New Roman" w:cs="Times New Roman"/>
          <w:sz w:val="24"/>
          <w:szCs w:val="24"/>
        </w:rPr>
        <w:br/>
      </w:r>
      <w:r w:rsidRPr="007D1251">
        <w:rPr>
          <w:rFonts w:ascii="Times New Roman" w:hAnsi="Times New Roman" w:cs="Times New Roman"/>
          <w:b/>
          <w:sz w:val="24"/>
          <w:szCs w:val="24"/>
        </w:rPr>
        <w:t>How the Conference Advanced the Mission of the Agency:</w:t>
      </w:r>
      <w:r w:rsidRPr="007D1251">
        <w:rPr>
          <w:rFonts w:ascii="Times New Roman" w:hAnsi="Times New Roman" w:cs="Times New Roman"/>
          <w:sz w:val="24"/>
          <w:szCs w:val="24"/>
        </w:rPr>
        <w:t xml:space="preserve"> </w:t>
      </w:r>
      <w:r w:rsidR="00D31CB0" w:rsidRPr="007D1251">
        <w:rPr>
          <w:rFonts w:ascii="Times New Roman" w:hAnsi="Times New Roman" w:cs="Times New Roman"/>
          <w:sz w:val="24"/>
          <w:szCs w:val="24"/>
        </w:rPr>
        <w:t>The purpose of this meeting was to bring together patient group reps, participants of the NCATS Rare Disease (RDCRN) to promote collaboration between rare disease groups and the RDCRN to facilitate communication and planning as well as collective access to research conducted on rare disease in the RDCRN.</w:t>
      </w:r>
    </w:p>
    <w:p w:rsidR="001C0DD1" w:rsidRPr="007D1251" w:rsidRDefault="001C0DD1" w:rsidP="00C329B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D31CB0" w:rsidRPr="007D1251">
        <w:rPr>
          <w:rFonts w:ascii="Times New Roman" w:hAnsi="Times New Roman" w:cs="Times New Roman"/>
          <w:sz w:val="24"/>
          <w:szCs w:val="24"/>
        </w:rPr>
        <w:t>$65,550</w:t>
      </w:r>
      <w:r w:rsidR="00677CF2" w:rsidRPr="007D1251">
        <w:rPr>
          <w:rFonts w:ascii="Times New Roman" w:hAnsi="Times New Roman" w:cs="Times New Roman"/>
          <w:sz w:val="24"/>
          <w:szCs w:val="24"/>
        </w:rPr>
        <w:t>.00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w:t>
      </w:r>
      <w:r w:rsidR="00D31CB0" w:rsidRPr="007D1251">
        <w:rPr>
          <w:rFonts w:ascii="Times New Roman" w:hAnsi="Times New Roman" w:cs="Times New Roman"/>
          <w:sz w:val="24"/>
          <w:szCs w:val="24"/>
        </w:rPr>
        <w:t>80</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00D31CB0" w:rsidRPr="007D1251">
        <w:rPr>
          <w:rFonts w:ascii="Times New Roman" w:hAnsi="Times New Roman" w:cs="Times New Roman"/>
          <w:sz w:val="24"/>
          <w:szCs w:val="24"/>
        </w:rPr>
        <w:t xml:space="preserve"> 20</w:t>
      </w:r>
      <w:r w:rsidRPr="007D1251">
        <w:rPr>
          <w:rFonts w:ascii="Times New Roman" w:hAnsi="Times New Roman" w:cs="Times New Roman"/>
          <w:sz w:val="24"/>
          <w:szCs w:val="24"/>
        </w:rPr>
        <w:t xml:space="preserve"> </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00D31CB0" w:rsidRPr="007D1251">
        <w:rPr>
          <w:rFonts w:ascii="Times New Roman" w:hAnsi="Times New Roman" w:cs="Times New Roman"/>
          <w:sz w:val="24"/>
          <w:szCs w:val="24"/>
        </w:rPr>
        <w:t xml:space="preserve"> 20</w:t>
      </w:r>
    </w:p>
    <w:p w:rsidR="00DE3878" w:rsidRPr="007D1251" w:rsidRDefault="00DE3878" w:rsidP="009C486E">
      <w:pPr>
        <w:rPr>
          <w:rFonts w:ascii="Times New Roman" w:hAnsi="Times New Roman" w:cs="Times New Roman"/>
          <w:b/>
          <w:sz w:val="24"/>
          <w:szCs w:val="24"/>
        </w:rPr>
      </w:pPr>
    </w:p>
    <w:p w:rsidR="0066624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C0DD1" w:rsidRPr="007D1251">
        <w:rPr>
          <w:rFonts w:ascii="Times New Roman" w:hAnsi="Times New Roman" w:cs="Times New Roman"/>
          <w:b/>
          <w:sz w:val="24"/>
          <w:szCs w:val="24"/>
        </w:rPr>
        <w:t xml:space="preserve">: </w:t>
      </w:r>
      <w:r w:rsidR="00666249" w:rsidRPr="007D1251">
        <w:rPr>
          <w:rFonts w:ascii="Times New Roman" w:hAnsi="Times New Roman" w:cs="Times New Roman"/>
          <w:sz w:val="24"/>
          <w:szCs w:val="24"/>
        </w:rPr>
        <w:t>National Center for Advancing Translational Sciences (NCATS) Office of Rare Disease Research Toolkit Rollout Conference</w:t>
      </w:r>
    </w:p>
    <w:p w:rsidR="001C0DD1" w:rsidRPr="007D1251" w:rsidRDefault="001C0DD1" w:rsidP="001C0DD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00666249" w:rsidRPr="007D1251">
        <w:rPr>
          <w:rFonts w:ascii="Times New Roman" w:eastAsia="Times New Roman" w:hAnsi="Times New Roman" w:cs="Times New Roman"/>
          <w:b/>
          <w:bCs/>
          <w:sz w:val="24"/>
          <w:szCs w:val="24"/>
          <w:lang w:val="en"/>
        </w:rPr>
        <w:t xml:space="preserve"> </w:t>
      </w:r>
      <w:r w:rsidR="00666249" w:rsidRPr="007D1251">
        <w:rPr>
          <w:rFonts w:ascii="Times New Roman" w:eastAsia="Times New Roman" w:hAnsi="Times New Roman" w:cs="Times New Roman"/>
          <w:bCs/>
          <w:sz w:val="24"/>
          <w:szCs w:val="24"/>
          <w:lang w:val="en"/>
        </w:rPr>
        <w:t>9/8/2017</w:t>
      </w:r>
      <w:r w:rsidRPr="007D1251">
        <w:rPr>
          <w:rFonts w:ascii="Times New Roman" w:eastAsia="Times New Roman" w:hAnsi="Times New Roman" w:cs="Times New Roman"/>
          <w:sz w:val="24"/>
          <w:szCs w:val="24"/>
          <w:lang w:val="en"/>
        </w:rPr>
        <w:t xml:space="preserve"> </w:t>
      </w:r>
    </w:p>
    <w:p w:rsidR="00666249" w:rsidRPr="007D1251" w:rsidRDefault="001C0DD1" w:rsidP="00666249">
      <w:pPr>
        <w:shd w:val="clear" w:color="auto" w:fill="FFFFFF"/>
        <w:spacing w:before="120" w:after="120"/>
        <w:contextualSpacing/>
        <w:rPr>
          <w:rFonts w:ascii="Times New Roman" w:eastAsia="Times New Roman" w:hAnsi="Times New Roman" w:cs="Times New Roman"/>
          <w:color w:val="000000"/>
          <w:sz w:val="24"/>
          <w:szCs w:val="24"/>
        </w:rPr>
      </w:pPr>
      <w:r w:rsidRPr="007D1251">
        <w:rPr>
          <w:rFonts w:ascii="Times New Roman" w:eastAsia="Times New Roman" w:hAnsi="Times New Roman" w:cs="Times New Roman"/>
          <w:b/>
          <w:bCs/>
          <w:sz w:val="24"/>
          <w:szCs w:val="24"/>
          <w:lang w:val="en"/>
        </w:rPr>
        <w:t>Venue, City, State or Country:</w:t>
      </w:r>
      <w:r w:rsidR="00666249" w:rsidRPr="007D1251">
        <w:rPr>
          <w:rFonts w:ascii="Times New Roman" w:eastAsia="Times New Roman" w:hAnsi="Times New Roman" w:cs="Times New Roman"/>
          <w:b/>
          <w:bCs/>
          <w:sz w:val="24"/>
          <w:szCs w:val="24"/>
          <w:lang w:val="en"/>
        </w:rPr>
        <w:t xml:space="preserve"> </w:t>
      </w:r>
      <w:r w:rsidR="00666249" w:rsidRPr="007D1251">
        <w:rPr>
          <w:rFonts w:ascii="Times New Roman" w:eastAsia="Times New Roman" w:hAnsi="Times New Roman" w:cs="Times New Roman"/>
          <w:bCs/>
          <w:sz w:val="24"/>
          <w:szCs w:val="24"/>
          <w:lang w:val="en"/>
        </w:rPr>
        <w:t>N</w:t>
      </w:r>
      <w:r w:rsidR="00D80478" w:rsidRPr="007D1251">
        <w:rPr>
          <w:rFonts w:ascii="Times New Roman" w:eastAsia="Times New Roman" w:hAnsi="Times New Roman" w:cs="Times New Roman"/>
          <w:bCs/>
          <w:sz w:val="24"/>
          <w:szCs w:val="24"/>
          <w:lang w:val="en"/>
        </w:rPr>
        <w:t>IH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66249" w:rsidRPr="007D1251">
        <w:rPr>
          <w:rFonts w:ascii="Times New Roman" w:eastAsia="Times New Roman" w:hAnsi="Times New Roman" w:cs="Times New Roman"/>
          <w:color w:val="000000"/>
          <w:sz w:val="24"/>
          <w:szCs w:val="24"/>
        </w:rPr>
        <w:t xml:space="preserve">The purpose of this conference was to roll out the 1st Rare Disease Research Toolkit and its webpages on Genetic and Rare Diseases Information Center (GARD) Website. GARD is an NCATS program and the toolkit was first developed by Patient Advocacy Groups (PAGS) and NCATS staff. The agenda for the Rollout Conference was not yet available and will in part build on the September meeting outcomes. </w:t>
      </w:r>
    </w:p>
    <w:p w:rsidR="001C0DD1" w:rsidRPr="007D1251" w:rsidRDefault="001C0DD1" w:rsidP="001C0DD1">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666249" w:rsidRPr="007D1251">
        <w:rPr>
          <w:rFonts w:ascii="Times New Roman" w:eastAsia="Times New Roman" w:hAnsi="Times New Roman" w:cs="Times New Roman"/>
          <w:sz w:val="24"/>
          <w:szCs w:val="24"/>
          <w:lang w:val="en"/>
        </w:rPr>
        <w:t>$74,984</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66249" w:rsidRPr="007D1251">
        <w:rPr>
          <w:rFonts w:ascii="Times New Roman" w:eastAsia="Times New Roman" w:hAnsi="Times New Roman" w:cs="Times New Roman"/>
          <w:sz w:val="24"/>
          <w:szCs w:val="24"/>
          <w:lang w:val="en"/>
        </w:rPr>
        <w:t>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66249" w:rsidRPr="007D1251">
        <w:rPr>
          <w:rFonts w:ascii="Times New Roman" w:eastAsia="Times New Roman" w:hAnsi="Times New Roman" w:cs="Times New Roman"/>
          <w:bCs/>
          <w:sz w:val="24"/>
          <w:szCs w:val="24"/>
          <w:lang w:val="en"/>
        </w:rPr>
        <w:t>130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66249" w:rsidRPr="007D1251">
        <w:rPr>
          <w:rFonts w:ascii="Times New Roman" w:eastAsia="Times New Roman" w:hAnsi="Times New Roman" w:cs="Times New Roman"/>
          <w:b/>
          <w:bCs/>
          <w:sz w:val="24"/>
          <w:szCs w:val="24"/>
          <w:lang w:val="en"/>
        </w:rPr>
        <w:t xml:space="preserve"> </w:t>
      </w:r>
      <w:r w:rsidR="00666249" w:rsidRPr="007D1251">
        <w:rPr>
          <w:rFonts w:ascii="Times New Roman" w:eastAsia="Times New Roman" w:hAnsi="Times New Roman" w:cs="Times New Roman"/>
          <w:bCs/>
          <w:sz w:val="24"/>
          <w:szCs w:val="24"/>
          <w:lang w:val="en"/>
        </w:rPr>
        <w:t>5</w:t>
      </w:r>
    </w:p>
    <w:p w:rsidR="00BE2986" w:rsidRPr="007D1251" w:rsidRDefault="00BE2986" w:rsidP="00C329BE">
      <w:pPr>
        <w:rPr>
          <w:rFonts w:ascii="Times New Roman" w:hAnsi="Times New Roman" w:cs="Times New Roman"/>
          <w:sz w:val="24"/>
          <w:szCs w:val="24"/>
        </w:rPr>
      </w:pPr>
      <w:bookmarkStart w:id="4" w:name="_Toc498497105"/>
      <w:r w:rsidRPr="007D1251">
        <w:rPr>
          <w:rFonts w:ascii="Times New Roman" w:hAnsi="Times New Roman" w:cs="Times New Roman"/>
          <w:sz w:val="24"/>
          <w:szCs w:val="24"/>
        </w:rPr>
        <w:t>N</w:t>
      </w:r>
      <w:r w:rsidR="00E35C94" w:rsidRPr="007D1251">
        <w:rPr>
          <w:rFonts w:ascii="Times New Roman" w:hAnsi="Times New Roman" w:cs="Times New Roman"/>
          <w:sz w:val="24"/>
          <w:szCs w:val="24"/>
        </w:rPr>
        <w:t xml:space="preserve">ational </w:t>
      </w:r>
      <w:r w:rsidR="00DE3968" w:rsidRPr="007D1251">
        <w:rPr>
          <w:rFonts w:ascii="Times New Roman" w:hAnsi="Times New Roman" w:cs="Times New Roman"/>
          <w:sz w:val="24"/>
          <w:szCs w:val="24"/>
        </w:rPr>
        <w:t>C</w:t>
      </w:r>
      <w:r w:rsidR="00E35C94" w:rsidRPr="007D1251">
        <w:rPr>
          <w:rFonts w:ascii="Times New Roman" w:hAnsi="Times New Roman" w:cs="Times New Roman"/>
          <w:sz w:val="24"/>
          <w:szCs w:val="24"/>
        </w:rPr>
        <w:t xml:space="preserve">enter for </w:t>
      </w:r>
      <w:r w:rsidR="00DE3968" w:rsidRPr="007D1251">
        <w:rPr>
          <w:rFonts w:ascii="Times New Roman" w:hAnsi="Times New Roman" w:cs="Times New Roman"/>
          <w:sz w:val="24"/>
          <w:szCs w:val="24"/>
        </w:rPr>
        <w:t>C</w:t>
      </w:r>
      <w:r w:rsidR="00E35C94" w:rsidRPr="007D1251">
        <w:rPr>
          <w:rFonts w:ascii="Times New Roman" w:hAnsi="Times New Roman" w:cs="Times New Roman"/>
          <w:sz w:val="24"/>
          <w:szCs w:val="24"/>
        </w:rPr>
        <w:t xml:space="preserve">omplementary and </w:t>
      </w:r>
      <w:r w:rsidR="00DE3968" w:rsidRPr="007D1251">
        <w:rPr>
          <w:rFonts w:ascii="Times New Roman" w:hAnsi="Times New Roman" w:cs="Times New Roman"/>
          <w:sz w:val="24"/>
          <w:szCs w:val="24"/>
        </w:rPr>
        <w:t>I</w:t>
      </w:r>
      <w:r w:rsidR="00E35C94" w:rsidRPr="007D1251">
        <w:rPr>
          <w:rFonts w:ascii="Times New Roman" w:hAnsi="Times New Roman" w:cs="Times New Roman"/>
          <w:sz w:val="24"/>
          <w:szCs w:val="24"/>
        </w:rPr>
        <w:t xml:space="preserve">ntegrative </w:t>
      </w:r>
      <w:r w:rsidR="00DE3968" w:rsidRPr="007D1251">
        <w:rPr>
          <w:rFonts w:ascii="Times New Roman" w:hAnsi="Times New Roman" w:cs="Times New Roman"/>
          <w:sz w:val="24"/>
          <w:szCs w:val="24"/>
        </w:rPr>
        <w:t>H</w:t>
      </w:r>
      <w:r w:rsidR="00E35C94" w:rsidRPr="007D1251">
        <w:rPr>
          <w:rFonts w:ascii="Times New Roman" w:hAnsi="Times New Roman" w:cs="Times New Roman"/>
          <w:sz w:val="24"/>
          <w:szCs w:val="24"/>
        </w:rPr>
        <w:t>ealth (NCCIH)</w:t>
      </w:r>
      <w:bookmarkEnd w:id="4"/>
    </w:p>
    <w:p w:rsidR="00E35C94" w:rsidRPr="007D1251" w:rsidRDefault="00E35C94" w:rsidP="00C329BE">
      <w:pPr>
        <w:rPr>
          <w:rFonts w:ascii="Times New Roman" w:hAnsi="Times New Roman" w:cs="Times New Roman"/>
          <w:sz w:val="24"/>
          <w:szCs w:val="24"/>
        </w:rPr>
      </w:pPr>
    </w:p>
    <w:p w:rsidR="00234B3A" w:rsidRPr="007D1251" w:rsidRDefault="00186772" w:rsidP="00C329BE">
      <w:pPr>
        <w:rPr>
          <w:rFonts w:ascii="Times New Roman" w:hAnsi="Times New Roman" w:cs="Times New Roman"/>
          <w:sz w:val="24"/>
          <w:szCs w:val="24"/>
        </w:rPr>
      </w:pPr>
      <w:r w:rsidRPr="007D1251">
        <w:rPr>
          <w:rStyle w:val="Heading2Char"/>
        </w:rPr>
        <w:t>Title of Conference</w:t>
      </w:r>
      <w:r w:rsidR="00234B3A" w:rsidRPr="007D1251">
        <w:rPr>
          <w:rFonts w:ascii="Times New Roman" w:hAnsi="Times New Roman" w:cs="Times New Roman"/>
          <w:sz w:val="24"/>
          <w:szCs w:val="24"/>
        </w:rPr>
        <w:t>: Roundtable Meeting: Integrating Patient-Reported Health Data and Electronic Health-Record Data for Pragmatic Health Research</w:t>
      </w:r>
    </w:p>
    <w:p w:rsidR="00234B3A" w:rsidRPr="007D1251" w:rsidRDefault="00234B3A" w:rsidP="00C329B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9/14/2017</w:t>
      </w:r>
    </w:p>
    <w:p w:rsidR="00234B3A" w:rsidRPr="007D1251" w:rsidRDefault="00234B3A" w:rsidP="00C329B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Pr="007D1251">
        <w:rPr>
          <w:rFonts w:ascii="Times New Roman" w:hAnsi="Times New Roman" w:cs="Times New Roman"/>
          <w:sz w:val="24"/>
          <w:szCs w:val="24"/>
        </w:rPr>
        <w:t xml:space="preserve"> NIH Campus, Bethesda, Maryland</w:t>
      </w:r>
      <w:r w:rsidRPr="007D1251">
        <w:rPr>
          <w:rFonts w:ascii="Times New Roman" w:hAnsi="Times New Roman" w:cs="Times New Roman"/>
          <w:sz w:val="24"/>
          <w:szCs w:val="24"/>
        </w:rPr>
        <w:br/>
        <w:t>How the Conference Advanced the Mission of the Agency: EHR data are not always complete with respect to a patient’s medical history, clinical events, or treatment. Patient-reported health information (and in some cases caregiver-reported health information) may augment capture of these data-points in the setting of pragmatic studies, but key questions remain about the fitness-for-use of such data in research. The ADAPTABLE Supplement Roundtable focused on the capture of patient-reported health (PRH) data and electronic health record (EHR)-derived data and how PRH data can be integrated with other data sources to improve the conduct of pragmatic health research. The roundtable discussion produced at least one jointly-authored white paper publication on key challenges, information gaps, and future research needs for promoting best practices in the use of patient-reported health data in pragmatic research studies.</w:t>
      </w:r>
    </w:p>
    <w:p w:rsidR="00F83A6D" w:rsidRPr="007D1251" w:rsidRDefault="00234B3A" w:rsidP="00C329B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$35,000</w:t>
      </w:r>
      <w:r w:rsidR="00677CF2" w:rsidRPr="007D1251">
        <w:rPr>
          <w:rFonts w:ascii="Times New Roman" w:hAnsi="Times New Roman" w:cs="Times New Roman"/>
          <w:sz w:val="24"/>
          <w:szCs w:val="24"/>
        </w:rPr>
        <w:t>.00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40</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20</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Pr="007D1251">
        <w:rPr>
          <w:rFonts w:ascii="Times New Roman" w:hAnsi="Times New Roman" w:cs="Times New Roman"/>
          <w:sz w:val="24"/>
          <w:szCs w:val="24"/>
        </w:rPr>
        <w:t xml:space="preserve"> 20</w:t>
      </w:r>
      <w:bookmarkStart w:id="5" w:name="_Toc498497106"/>
    </w:p>
    <w:p w:rsidR="00AE06C0" w:rsidRPr="007D1251" w:rsidRDefault="002F33FD" w:rsidP="00C329BE">
      <w:pPr>
        <w:pStyle w:val="Heading1"/>
        <w:rPr>
          <w:rFonts w:cs="Times New Roman"/>
          <w:color w:val="0070C0"/>
          <w:szCs w:val="40"/>
        </w:rPr>
      </w:pPr>
      <w:r w:rsidRPr="007D1251">
        <w:rPr>
          <w:rFonts w:cs="Times New Roman"/>
          <w:color w:val="0070C0"/>
          <w:szCs w:val="40"/>
        </w:rPr>
        <w:t>N</w:t>
      </w:r>
      <w:r w:rsidR="00E35C94" w:rsidRPr="007D1251">
        <w:rPr>
          <w:rFonts w:cs="Times New Roman"/>
          <w:color w:val="0070C0"/>
          <w:szCs w:val="40"/>
        </w:rPr>
        <w:t>ational Cancer Institute (</w:t>
      </w:r>
      <w:r w:rsidR="00AE06C0" w:rsidRPr="007D1251">
        <w:rPr>
          <w:rFonts w:cs="Times New Roman"/>
          <w:color w:val="0070C0"/>
          <w:szCs w:val="40"/>
        </w:rPr>
        <w:t>NCI</w:t>
      </w:r>
      <w:r w:rsidR="00E35C94" w:rsidRPr="007D1251">
        <w:rPr>
          <w:rFonts w:cs="Times New Roman"/>
          <w:color w:val="0070C0"/>
          <w:szCs w:val="40"/>
        </w:rPr>
        <w:t>)</w:t>
      </w:r>
      <w:bookmarkEnd w:id="5"/>
    </w:p>
    <w:p w:rsidR="001E1C5C" w:rsidRDefault="001E1C5C" w:rsidP="00254946">
      <w:pPr>
        <w:pStyle w:val="Heading1"/>
        <w:rPr>
          <w:rStyle w:val="Heading2Char"/>
          <w:b w:val="0"/>
        </w:rPr>
      </w:pPr>
    </w:p>
    <w:p w:rsidR="007475BA" w:rsidRPr="007D1251" w:rsidRDefault="00186772" w:rsidP="00257C0E">
      <w:pPr>
        <w:rPr>
          <w:rFonts w:ascii="Times New Roman" w:hAnsi="Times New Roman" w:cs="Times New Roman"/>
          <w:sz w:val="24"/>
          <w:szCs w:val="24"/>
        </w:rPr>
      </w:pPr>
      <w:r w:rsidRPr="007D1251">
        <w:rPr>
          <w:rStyle w:val="Heading2Char"/>
        </w:rPr>
        <w:t>Title of Conference</w:t>
      </w:r>
      <w:r w:rsidR="00AE06C0" w:rsidRPr="007D1251">
        <w:rPr>
          <w:rFonts w:ascii="Times New Roman" w:hAnsi="Times New Roman" w:cs="Times New Roman"/>
          <w:sz w:val="24"/>
          <w:szCs w:val="24"/>
        </w:rPr>
        <w:t xml:space="preserve">: </w:t>
      </w:r>
      <w:r w:rsidR="007475BA" w:rsidRPr="007D1251">
        <w:rPr>
          <w:rFonts w:ascii="Times New Roman" w:hAnsi="Times New Roman" w:cs="Times New Roman"/>
          <w:sz w:val="24"/>
          <w:szCs w:val="24"/>
        </w:rPr>
        <w:t>Data Access Workshop</w:t>
      </w:r>
    </w:p>
    <w:p w:rsidR="00AE06C0" w:rsidRPr="007D1251" w:rsidRDefault="00AE06C0" w:rsidP="00257C0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w:t>
      </w:r>
      <w:r w:rsidR="007475BA" w:rsidRPr="007D1251">
        <w:rPr>
          <w:rFonts w:ascii="Times New Roman" w:hAnsi="Times New Roman" w:cs="Times New Roman"/>
          <w:sz w:val="24"/>
          <w:szCs w:val="24"/>
        </w:rPr>
        <w:t>10/13/2016</w:t>
      </w:r>
    </w:p>
    <w:p w:rsidR="007475BA" w:rsidRPr="007D1251" w:rsidRDefault="00AE06C0" w:rsidP="00257C0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Pr="007D1251">
        <w:rPr>
          <w:rFonts w:ascii="Times New Roman" w:hAnsi="Times New Roman" w:cs="Times New Roman"/>
          <w:sz w:val="24"/>
          <w:szCs w:val="24"/>
        </w:rPr>
        <w:t>:</w:t>
      </w:r>
      <w:r w:rsidR="007475BA"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NCI Shady Grove</w:t>
      </w:r>
      <w:r w:rsidR="007475BA" w:rsidRPr="007D1251">
        <w:rPr>
          <w:rFonts w:ascii="Times New Roman" w:hAnsi="Times New Roman" w:cs="Times New Roman"/>
          <w:sz w:val="24"/>
          <w:szCs w:val="24"/>
        </w:rPr>
        <w:t>, Rockville, M</w:t>
      </w:r>
      <w:r w:rsidRPr="007D1251">
        <w:rPr>
          <w:rFonts w:ascii="Times New Roman" w:hAnsi="Times New Roman" w:cs="Times New Roman"/>
          <w:sz w:val="24"/>
          <w:szCs w:val="24"/>
        </w:rPr>
        <w:t>aryland</w:t>
      </w:r>
      <w:r w:rsidRPr="007D1251">
        <w:rPr>
          <w:rFonts w:ascii="Times New Roman" w:hAnsi="Times New Roman" w:cs="Times New Roman"/>
          <w:sz w:val="24"/>
          <w:szCs w:val="24"/>
        </w:rPr>
        <w:br/>
        <w:t xml:space="preserve">How the Conference Advanced the Mission of the Agency: </w:t>
      </w:r>
      <w:r w:rsidR="007475BA" w:rsidRPr="007D1251">
        <w:rPr>
          <w:rFonts w:ascii="Times New Roman" w:hAnsi="Times New Roman" w:cs="Times New Roman"/>
          <w:sz w:val="24"/>
          <w:szCs w:val="24"/>
        </w:rPr>
        <w:t xml:space="preserve">The purpose of this meeting was to discuss access to clinical and genomic data.  The goal was to discuss what resources Cancer Centers might need and hurdles that might face to make their genomic and clinical data available to the academic community. The </w:t>
      </w:r>
      <w:r w:rsidR="00A13471" w:rsidRPr="007D1251">
        <w:rPr>
          <w:rFonts w:ascii="Times New Roman" w:hAnsi="Times New Roman" w:cs="Times New Roman"/>
          <w:sz w:val="24"/>
          <w:szCs w:val="24"/>
        </w:rPr>
        <w:t xml:space="preserve">United States (US) </w:t>
      </w:r>
      <w:r w:rsidR="007475BA" w:rsidRPr="007D1251">
        <w:rPr>
          <w:rFonts w:ascii="Times New Roman" w:hAnsi="Times New Roman" w:cs="Times New Roman"/>
          <w:sz w:val="24"/>
          <w:szCs w:val="24"/>
        </w:rPr>
        <w:t>Vice President’s Moonshot Initiative mandates data sharing.  Currently data within the Cancer Centers cannot uniformly be shared. It was important to discuss ways to accomplish this goal for the betterment of the entire cancer research community.</w:t>
      </w:r>
    </w:p>
    <w:p w:rsidR="00AE06C0" w:rsidRPr="007D1251" w:rsidRDefault="00AE06C0" w:rsidP="00257C0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7475BA" w:rsidRPr="007D1251">
        <w:rPr>
          <w:rFonts w:ascii="Times New Roman" w:hAnsi="Times New Roman" w:cs="Times New Roman"/>
          <w:sz w:val="24"/>
          <w:szCs w:val="24"/>
        </w:rPr>
        <w:t>$37,</w:t>
      </w:r>
      <w:r w:rsidR="008230BB" w:rsidRPr="007D1251">
        <w:rPr>
          <w:rFonts w:ascii="Times New Roman" w:hAnsi="Times New Roman" w:cs="Times New Roman"/>
          <w:sz w:val="24"/>
          <w:szCs w:val="24"/>
        </w:rPr>
        <w:t>1</w:t>
      </w:r>
      <w:r w:rsidR="007475BA" w:rsidRPr="007D1251">
        <w:rPr>
          <w:rFonts w:ascii="Times New Roman" w:hAnsi="Times New Roman" w:cs="Times New Roman"/>
          <w:sz w:val="24"/>
          <w:szCs w:val="24"/>
        </w:rPr>
        <w:t>42</w:t>
      </w:r>
      <w:r w:rsidR="00677CF2" w:rsidRPr="007D1251">
        <w:rPr>
          <w:rFonts w:ascii="Times New Roman" w:hAnsi="Times New Roman" w:cs="Times New Roman"/>
          <w:sz w:val="24"/>
          <w:szCs w:val="24"/>
        </w:rPr>
        <w:t>.00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w:t>
      </w:r>
      <w:r w:rsidR="007475BA" w:rsidRPr="007D1251">
        <w:rPr>
          <w:rFonts w:ascii="Times New Roman" w:hAnsi="Times New Roman" w:cs="Times New Roman"/>
          <w:sz w:val="24"/>
          <w:szCs w:val="24"/>
        </w:rPr>
        <w:t>45</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w:t>
      </w:r>
      <w:r w:rsidR="007475BA" w:rsidRPr="007D1251">
        <w:rPr>
          <w:rFonts w:ascii="Times New Roman" w:hAnsi="Times New Roman" w:cs="Times New Roman"/>
          <w:sz w:val="24"/>
          <w:szCs w:val="24"/>
        </w:rPr>
        <w:t xml:space="preserve"> 12</w:t>
      </w:r>
      <w:r w:rsidRPr="007D1251">
        <w:rPr>
          <w:rFonts w:ascii="Times New Roman" w:hAnsi="Times New Roman" w:cs="Times New Roman"/>
          <w:sz w:val="24"/>
          <w:szCs w:val="24"/>
        </w:rPr>
        <w:t xml:space="preserve"> </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Pr="007D1251">
        <w:rPr>
          <w:rFonts w:ascii="Times New Roman" w:hAnsi="Times New Roman" w:cs="Times New Roman"/>
          <w:sz w:val="24"/>
          <w:szCs w:val="24"/>
        </w:rPr>
        <w:t>:</w:t>
      </w:r>
      <w:r w:rsidR="007475BA" w:rsidRPr="007D1251">
        <w:rPr>
          <w:rFonts w:ascii="Times New Roman" w:hAnsi="Times New Roman" w:cs="Times New Roman"/>
          <w:sz w:val="24"/>
          <w:szCs w:val="24"/>
        </w:rPr>
        <w:t xml:space="preserve"> 33</w:t>
      </w:r>
    </w:p>
    <w:p w:rsidR="003776A4" w:rsidRPr="007D1251" w:rsidRDefault="003776A4" w:rsidP="003776A4">
      <w:pPr>
        <w:rPr>
          <w:rFonts w:ascii="Times New Roman" w:eastAsia="Times New Roman" w:hAnsi="Times New Roman" w:cs="Times New Roman"/>
          <w:b/>
          <w:sz w:val="24"/>
          <w:szCs w:val="24"/>
        </w:rPr>
      </w:pPr>
    </w:p>
    <w:p w:rsidR="003776A4" w:rsidRPr="007D1251" w:rsidRDefault="003776A4" w:rsidP="003776A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Sharing Data Workshop</w:t>
      </w:r>
    </w:p>
    <w:p w:rsidR="003776A4" w:rsidRPr="007D1251" w:rsidRDefault="003776A4" w:rsidP="003776A4">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10/1/2016</w:t>
      </w:r>
    </w:p>
    <w:p w:rsidR="003776A4" w:rsidRPr="007D1251" w:rsidRDefault="003776A4" w:rsidP="003776A4">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NCI Shady Grove, Rockville, Maryland</w:t>
      </w:r>
    </w:p>
    <w:p w:rsidR="003776A4" w:rsidRPr="007D1251" w:rsidRDefault="003776A4" w:rsidP="003776A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rPr>
        <w:t>The purpose of this meeting was to bring together key stakeholders from the National Cancer Institute (NCI) designated Cancer Centers to discuss clinical and genomic data sharing. The goal of the meeting was to discuss the resources Cancer Centers might need and hurdles they might face to make their genomic and clinical data available to the academic community. Currently Centers are using multiple infrastructures that do not allow data sharing. The United States (US) Vice President’s Moonshot Initiative mandates data sharing.</w:t>
      </w:r>
    </w:p>
    <w:p w:rsidR="003776A4" w:rsidRPr="007D1251" w:rsidRDefault="003776A4" w:rsidP="003776A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$50,778.00</w:t>
      </w:r>
    </w:p>
    <w:p w:rsidR="003776A4" w:rsidRPr="007D1251" w:rsidRDefault="003776A4" w:rsidP="003776A4">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59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 xml:space="preserve">12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47</w:t>
      </w:r>
    </w:p>
    <w:p w:rsidR="00DE3968" w:rsidRPr="007D1251" w:rsidRDefault="00DE3968" w:rsidP="006A7260">
      <w:pPr>
        <w:rPr>
          <w:rFonts w:ascii="Times New Roman" w:eastAsia="Times New Roman" w:hAnsi="Times New Roman" w:cs="Times New Roman"/>
          <w:b/>
          <w:bCs/>
          <w:sz w:val="24"/>
          <w:szCs w:val="24"/>
          <w:lang w:val="en"/>
        </w:rPr>
      </w:pPr>
    </w:p>
    <w:p w:rsidR="00DB42B6" w:rsidRPr="007D1251" w:rsidRDefault="00DB42B6" w:rsidP="00DB42B6">
      <w:pPr>
        <w:tabs>
          <w:tab w:val="left" w:pos="90"/>
        </w:tabs>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The Clinical Proteomic Tumor Analysis Consortium (CPTAC) III Kickoff Meeting</w:t>
      </w:r>
    </w:p>
    <w:p w:rsidR="00DB42B6" w:rsidRPr="007D1251" w:rsidRDefault="00DB42B6" w:rsidP="00DB42B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10/12-10/14/2016</w:t>
      </w:r>
    </w:p>
    <w:p w:rsidR="00DB42B6" w:rsidRPr="007D1251" w:rsidRDefault="00DB42B6" w:rsidP="00DB42B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N</w:t>
      </w:r>
      <w:r w:rsidR="00D80478" w:rsidRPr="007D1251">
        <w:rPr>
          <w:rFonts w:ascii="Times New Roman" w:eastAsia="Times New Roman" w:hAnsi="Times New Roman" w:cs="Times New Roman"/>
          <w:bCs/>
          <w:sz w:val="24"/>
          <w:szCs w:val="24"/>
          <w:lang w:val="en"/>
        </w:rPr>
        <w:t>IH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CPTAC phase III kick off meeting brought together all NCI-funded Proteome Characterization Centers (PCC) and Proteogenomic Data Analysis Centers (PGDAC) investigators to strategize the scientific execution of the objectives outlined in corresponding Request for Actions (RFAs). This conference provided an opportunity for funded investigators to share their research approach, data analyses and plans for eventual dissemination of their integrated outputs with each other and the greater scientific community.</w:t>
      </w:r>
    </w:p>
    <w:p w:rsidR="00DB42B6" w:rsidRPr="007D1251" w:rsidRDefault="00DB42B6" w:rsidP="00DB42B6">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 xml:space="preserve">Total Estimated Cost: </w:t>
      </w:r>
      <w:r w:rsidRPr="007D1251">
        <w:rPr>
          <w:rFonts w:ascii="Times New Roman" w:eastAsia="Times New Roman" w:hAnsi="Times New Roman" w:cs="Times New Roman"/>
          <w:bCs/>
          <w:sz w:val="24"/>
          <w:szCs w:val="24"/>
          <w:lang w:val="en"/>
        </w:rPr>
        <w:t>$30,731.78</w:t>
      </w:r>
    </w:p>
    <w:p w:rsidR="00DB42B6" w:rsidRPr="007D1251" w:rsidRDefault="00DB42B6" w:rsidP="00DB42B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0</w:t>
      </w:r>
    </w:p>
    <w:p w:rsidR="00047211" w:rsidRPr="007D1251" w:rsidRDefault="00047211" w:rsidP="007475BA">
      <w:pPr>
        <w:rPr>
          <w:rFonts w:ascii="Times New Roman" w:eastAsia="Times New Roman" w:hAnsi="Times New Roman" w:cs="Times New Roman"/>
          <w:b/>
          <w:sz w:val="24"/>
          <w:szCs w:val="24"/>
        </w:rPr>
      </w:pPr>
    </w:p>
    <w:p w:rsidR="00676816" w:rsidRPr="007D1251" w:rsidRDefault="00186772" w:rsidP="00676816">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676816" w:rsidRPr="007D1251">
        <w:rPr>
          <w:rFonts w:ascii="Times New Roman" w:eastAsia="Times New Roman" w:hAnsi="Times New Roman" w:cs="Times New Roman"/>
          <w:sz w:val="24"/>
          <w:szCs w:val="24"/>
        </w:rPr>
        <w:t>2016 NCI Community Oncology Research Program (NCORP) Annual Meeting</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00676816" w:rsidRPr="007D1251">
        <w:rPr>
          <w:rFonts w:ascii="Times New Roman" w:eastAsia="Times New Roman" w:hAnsi="Times New Roman" w:cs="Times New Roman"/>
          <w:b/>
          <w:bCs/>
          <w:sz w:val="24"/>
          <w:szCs w:val="24"/>
          <w:lang w:val="en"/>
        </w:rPr>
        <w:t xml:space="preserve"> </w:t>
      </w:r>
      <w:r w:rsidR="00E35C94" w:rsidRPr="007D1251">
        <w:rPr>
          <w:rFonts w:ascii="Times New Roman" w:eastAsia="Times New Roman" w:hAnsi="Times New Roman" w:cs="Times New Roman"/>
          <w:bCs/>
          <w:sz w:val="24"/>
          <w:szCs w:val="24"/>
          <w:lang w:val="en"/>
        </w:rPr>
        <w:t>10/17–</w:t>
      </w:r>
      <w:r w:rsidR="00676816" w:rsidRPr="007D1251">
        <w:rPr>
          <w:rFonts w:ascii="Times New Roman" w:eastAsia="Times New Roman" w:hAnsi="Times New Roman" w:cs="Times New Roman"/>
          <w:bCs/>
          <w:sz w:val="24"/>
          <w:szCs w:val="24"/>
          <w:lang w:val="en"/>
        </w:rPr>
        <w:t>10/18/2017</w:t>
      </w:r>
      <w:r w:rsidRPr="007D1251">
        <w:rPr>
          <w:rFonts w:ascii="Times New Roman" w:eastAsia="Times New Roman" w:hAnsi="Times New Roman" w:cs="Times New Roman"/>
          <w:sz w:val="24"/>
          <w:szCs w:val="24"/>
          <w:lang w:val="en"/>
        </w:rPr>
        <w:t xml:space="preserve"> </w:t>
      </w:r>
    </w:p>
    <w:p w:rsidR="00AE06C0" w:rsidRPr="007D1251" w:rsidRDefault="00AE06C0" w:rsidP="00AE06C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676816" w:rsidRPr="007D1251">
        <w:rPr>
          <w:rFonts w:ascii="Times New Roman" w:eastAsia="Times New Roman" w:hAnsi="Times New Roman" w:cs="Times New Roman"/>
          <w:b/>
          <w:bCs/>
          <w:sz w:val="24"/>
          <w:szCs w:val="24"/>
          <w:lang w:val="en"/>
        </w:rPr>
        <w:t xml:space="preserve"> </w:t>
      </w:r>
      <w:r w:rsidR="00676816" w:rsidRPr="007D1251">
        <w:rPr>
          <w:rFonts w:ascii="Times New Roman" w:eastAsia="Times New Roman" w:hAnsi="Times New Roman" w:cs="Times New Roman"/>
          <w:bCs/>
          <w:sz w:val="24"/>
          <w:szCs w:val="24"/>
          <w:lang w:val="en"/>
        </w:rPr>
        <w:t>N</w:t>
      </w:r>
      <w:r w:rsidR="00D80478" w:rsidRPr="007D1251">
        <w:rPr>
          <w:rFonts w:ascii="Times New Roman" w:eastAsia="Times New Roman" w:hAnsi="Times New Roman" w:cs="Times New Roman"/>
          <w:bCs/>
          <w:sz w:val="24"/>
          <w:szCs w:val="24"/>
          <w:lang w:val="en"/>
        </w:rPr>
        <w:t xml:space="preserve">IH Campus </w:t>
      </w:r>
      <w:r w:rsidR="00676816" w:rsidRPr="007D1251">
        <w:rPr>
          <w:rFonts w:ascii="Times New Roman" w:eastAsia="Times New Roman" w:hAnsi="Times New Roman" w:cs="Times New Roman"/>
          <w:bCs/>
          <w:sz w:val="24"/>
          <w:szCs w:val="24"/>
          <w:lang w:val="en"/>
        </w:rPr>
        <w:t>Bethesda, Maryland</w:t>
      </w:r>
    </w:p>
    <w:p w:rsidR="00676816" w:rsidRPr="007D1251" w:rsidRDefault="00AE06C0" w:rsidP="00676816">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76816" w:rsidRPr="007D1251">
        <w:rPr>
          <w:rFonts w:ascii="Times New Roman" w:eastAsia="Times New Roman" w:hAnsi="Times New Roman" w:cs="Times New Roman"/>
          <w:sz w:val="24"/>
          <w:szCs w:val="24"/>
        </w:rPr>
        <w:t xml:space="preserve">The goal of the meeting was to bring together NCORP principal investigators, administrators, extramural and NCI stakeholders who contributed to the overall goal of providing access to cancer clinical trials (cancer control, prevention, screening, treatment and imaging) and cancer care delivery research studies to individuals in their own communities.  </w:t>
      </w:r>
    </w:p>
    <w:p w:rsidR="00AE06C0" w:rsidRPr="007D1251" w:rsidRDefault="00AE06C0" w:rsidP="00AE06C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676816" w:rsidRPr="007D1251">
        <w:rPr>
          <w:rFonts w:ascii="Times New Roman" w:eastAsia="Times New Roman" w:hAnsi="Times New Roman" w:cs="Times New Roman"/>
          <w:sz w:val="24"/>
          <w:szCs w:val="24"/>
          <w:lang w:val="en"/>
        </w:rPr>
        <w:t>$</w:t>
      </w:r>
      <w:r w:rsidR="00B14A4D" w:rsidRPr="007D1251">
        <w:rPr>
          <w:rFonts w:ascii="Times New Roman" w:eastAsia="Times New Roman" w:hAnsi="Times New Roman" w:cs="Times New Roman"/>
          <w:sz w:val="24"/>
          <w:szCs w:val="24"/>
          <w:lang w:val="en"/>
        </w:rPr>
        <w:t>46</w:t>
      </w:r>
      <w:r w:rsidR="00676816" w:rsidRPr="007D1251">
        <w:rPr>
          <w:rFonts w:ascii="Times New Roman" w:eastAsia="Times New Roman" w:hAnsi="Times New Roman" w:cs="Times New Roman"/>
          <w:sz w:val="24"/>
          <w:szCs w:val="24"/>
          <w:lang w:val="en"/>
        </w:rPr>
        <w:t>,</w:t>
      </w:r>
      <w:r w:rsidR="00B14A4D" w:rsidRPr="007D1251">
        <w:rPr>
          <w:rFonts w:ascii="Times New Roman" w:eastAsia="Times New Roman" w:hAnsi="Times New Roman" w:cs="Times New Roman"/>
          <w:sz w:val="24"/>
          <w:szCs w:val="24"/>
          <w:lang w:val="en"/>
        </w:rPr>
        <w:t>831.08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76816" w:rsidRPr="007D1251">
        <w:rPr>
          <w:rFonts w:ascii="Times New Roman" w:eastAsia="Times New Roman" w:hAnsi="Times New Roman" w:cs="Times New Roman"/>
          <w:sz w:val="24"/>
          <w:szCs w:val="24"/>
          <w:lang w:val="en"/>
        </w:rPr>
        <w:t>350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76816" w:rsidRPr="007D1251">
        <w:rPr>
          <w:rFonts w:ascii="Times New Roman" w:eastAsia="Times New Roman" w:hAnsi="Times New Roman" w:cs="Times New Roman"/>
          <w:bCs/>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76816" w:rsidRPr="007D1251">
        <w:rPr>
          <w:rFonts w:ascii="Times New Roman" w:eastAsia="Times New Roman" w:hAnsi="Times New Roman" w:cs="Times New Roman"/>
          <w:b/>
          <w:bCs/>
          <w:sz w:val="24"/>
          <w:szCs w:val="24"/>
          <w:lang w:val="en"/>
        </w:rPr>
        <w:t xml:space="preserve"> </w:t>
      </w:r>
      <w:r w:rsidR="00676816" w:rsidRPr="007D1251">
        <w:rPr>
          <w:rFonts w:ascii="Times New Roman" w:eastAsia="Times New Roman" w:hAnsi="Times New Roman" w:cs="Times New Roman"/>
          <w:bCs/>
          <w:sz w:val="24"/>
          <w:szCs w:val="24"/>
          <w:lang w:val="en"/>
        </w:rPr>
        <w:t>5</w:t>
      </w:r>
    </w:p>
    <w:p w:rsidR="00AE06C0" w:rsidRPr="007D1251" w:rsidRDefault="00AE06C0" w:rsidP="006A7260">
      <w:pPr>
        <w:rPr>
          <w:rFonts w:ascii="Times New Roman" w:eastAsia="Times New Roman" w:hAnsi="Times New Roman" w:cs="Times New Roman"/>
          <w:b/>
          <w:bCs/>
          <w:sz w:val="24"/>
          <w:szCs w:val="24"/>
          <w:lang w:val="en"/>
        </w:rPr>
      </w:pPr>
    </w:p>
    <w:p w:rsidR="000B6FA3" w:rsidRPr="007D1251" w:rsidRDefault="00186772" w:rsidP="000B6FA3">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0B6FA3" w:rsidRPr="007D1251">
        <w:rPr>
          <w:rFonts w:ascii="Times New Roman" w:eastAsia="Times New Roman" w:hAnsi="Times New Roman" w:cs="Times New Roman"/>
          <w:sz w:val="24"/>
          <w:szCs w:val="24"/>
        </w:rPr>
        <w:t>Human System Integration in Cancer Care</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B6FA3" w:rsidRPr="007D1251">
        <w:rPr>
          <w:rFonts w:ascii="Times New Roman" w:eastAsia="Times New Roman" w:hAnsi="Times New Roman" w:cs="Times New Roman"/>
          <w:sz w:val="24"/>
          <w:szCs w:val="24"/>
          <w:lang w:val="en"/>
        </w:rPr>
        <w:t>10/20–10/21/2016</w:t>
      </w:r>
    </w:p>
    <w:p w:rsidR="00767E13" w:rsidRPr="007D1251" w:rsidRDefault="00AE06C0" w:rsidP="00767E13">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767E13" w:rsidRPr="007D1251">
        <w:rPr>
          <w:rFonts w:ascii="Times New Roman" w:eastAsia="Times New Roman" w:hAnsi="Times New Roman" w:cs="Times New Roman"/>
          <w:b/>
          <w:bCs/>
          <w:sz w:val="24"/>
          <w:szCs w:val="24"/>
          <w:lang w:val="en"/>
        </w:rPr>
        <w:t xml:space="preserve"> </w:t>
      </w:r>
      <w:r w:rsidR="00D80478" w:rsidRPr="007D1251">
        <w:rPr>
          <w:rFonts w:ascii="Times New Roman" w:eastAsia="Times New Roman" w:hAnsi="Times New Roman" w:cs="Times New Roman"/>
          <w:bCs/>
          <w:sz w:val="24"/>
          <w:szCs w:val="24"/>
          <w:lang w:val="en"/>
        </w:rPr>
        <w:t xml:space="preserve">NIH </w:t>
      </w:r>
      <w:r w:rsidR="00767E13" w:rsidRPr="007D1251">
        <w:rPr>
          <w:rFonts w:ascii="Times New Roman" w:eastAsia="Times New Roman" w:hAnsi="Times New Roman" w:cs="Times New Roman"/>
          <w:bCs/>
          <w:sz w:val="24"/>
          <w:szCs w:val="24"/>
          <w:lang w:val="en"/>
        </w:rPr>
        <w:t xml:space="preserve">Rockledge II, </w:t>
      </w:r>
      <w:r w:rsidRPr="007D1251">
        <w:rPr>
          <w:rFonts w:ascii="Times New Roman" w:eastAsia="Times New Roman" w:hAnsi="Times New Roman" w:cs="Times New Roman"/>
          <w:bCs/>
          <w:sz w:val="24"/>
          <w:szCs w:val="24"/>
          <w:lang w:val="en"/>
        </w:rPr>
        <w:t>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67E13" w:rsidRPr="007D1251">
        <w:rPr>
          <w:rFonts w:ascii="Times New Roman" w:eastAsia="Times New Roman" w:hAnsi="Times New Roman" w:cs="Times New Roman"/>
          <w:sz w:val="24"/>
          <w:szCs w:val="24"/>
        </w:rPr>
        <w:t xml:space="preserve">The purpose of this meeting was to address those concerns in cancer care by setting a research agenda for optimizing the fit between these new technical systems and the healthcare delivery professionals who depend upon them.  </w:t>
      </w:r>
    </w:p>
    <w:p w:rsidR="00B14A4D" w:rsidRPr="007D1251" w:rsidRDefault="00AE06C0" w:rsidP="00AE06C0">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67E13" w:rsidRPr="007D1251">
        <w:rPr>
          <w:rFonts w:ascii="Times New Roman" w:eastAsia="Times New Roman" w:hAnsi="Times New Roman" w:cs="Times New Roman"/>
          <w:sz w:val="24"/>
          <w:szCs w:val="24"/>
          <w:lang w:val="en"/>
        </w:rPr>
        <w:t>$3</w:t>
      </w:r>
      <w:r w:rsidR="00B14A4D" w:rsidRPr="007D1251">
        <w:rPr>
          <w:rFonts w:ascii="Times New Roman" w:eastAsia="Times New Roman" w:hAnsi="Times New Roman" w:cs="Times New Roman"/>
          <w:sz w:val="24"/>
          <w:szCs w:val="24"/>
          <w:lang w:val="en"/>
        </w:rPr>
        <w:t>6</w:t>
      </w:r>
      <w:r w:rsidR="00767E13" w:rsidRPr="007D1251">
        <w:rPr>
          <w:rFonts w:ascii="Times New Roman" w:eastAsia="Times New Roman" w:hAnsi="Times New Roman" w:cs="Times New Roman"/>
          <w:sz w:val="24"/>
          <w:szCs w:val="24"/>
          <w:lang w:val="en"/>
        </w:rPr>
        <w:t>,</w:t>
      </w:r>
      <w:r w:rsidR="00B14A4D" w:rsidRPr="007D1251">
        <w:rPr>
          <w:rFonts w:ascii="Times New Roman" w:eastAsia="Times New Roman" w:hAnsi="Times New Roman" w:cs="Times New Roman"/>
          <w:sz w:val="24"/>
          <w:szCs w:val="24"/>
          <w:lang w:val="en"/>
        </w:rPr>
        <w:t>152.41</w:t>
      </w:r>
    </w:p>
    <w:p w:rsidR="00AE06C0" w:rsidRPr="007D1251" w:rsidRDefault="00AE06C0" w:rsidP="00AE06C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67E13" w:rsidRPr="007D1251">
        <w:rPr>
          <w:rFonts w:ascii="Times New Roman" w:eastAsia="Times New Roman" w:hAnsi="Times New Roman" w:cs="Times New Roman"/>
          <w:sz w:val="24"/>
          <w:szCs w:val="24"/>
          <w:lang w:val="en"/>
        </w:rPr>
        <w:t>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767E13" w:rsidRPr="007D1251">
        <w:rPr>
          <w:rFonts w:ascii="Times New Roman" w:eastAsia="Times New Roman" w:hAnsi="Times New Roman" w:cs="Times New Roman"/>
          <w:b/>
          <w:bCs/>
          <w:sz w:val="24"/>
          <w:szCs w:val="24"/>
          <w:lang w:val="en"/>
        </w:rPr>
        <w:t xml:space="preserve"> </w:t>
      </w:r>
      <w:r w:rsidR="00767E13" w:rsidRPr="007D1251">
        <w:rPr>
          <w:rFonts w:ascii="Times New Roman" w:eastAsia="Times New Roman" w:hAnsi="Times New Roman" w:cs="Times New Roman"/>
          <w:bCs/>
          <w:sz w:val="24"/>
          <w:szCs w:val="24"/>
          <w:lang w:val="en"/>
        </w:rPr>
        <w:t>19</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67E13" w:rsidRPr="007D1251">
        <w:rPr>
          <w:rFonts w:ascii="Times New Roman" w:eastAsia="Times New Roman" w:hAnsi="Times New Roman" w:cs="Times New Roman"/>
          <w:b/>
          <w:bCs/>
          <w:sz w:val="24"/>
          <w:szCs w:val="24"/>
          <w:lang w:val="en"/>
        </w:rPr>
        <w:t xml:space="preserve"> </w:t>
      </w:r>
      <w:r w:rsidR="00767E13" w:rsidRPr="007D1251">
        <w:rPr>
          <w:rFonts w:ascii="Times New Roman" w:eastAsia="Times New Roman" w:hAnsi="Times New Roman" w:cs="Times New Roman"/>
          <w:bCs/>
          <w:sz w:val="24"/>
          <w:szCs w:val="24"/>
          <w:lang w:val="en"/>
        </w:rPr>
        <w:t>20</w:t>
      </w:r>
    </w:p>
    <w:p w:rsidR="001604E2" w:rsidRPr="007D1251" w:rsidRDefault="001604E2" w:rsidP="00A45A04">
      <w:pPr>
        <w:rPr>
          <w:rFonts w:ascii="Times New Roman" w:eastAsia="Times New Roman" w:hAnsi="Times New Roman" w:cs="Times New Roman"/>
          <w:b/>
          <w:sz w:val="24"/>
          <w:szCs w:val="24"/>
        </w:rPr>
      </w:pPr>
    </w:p>
    <w:p w:rsidR="00A45A04" w:rsidRPr="007D1251" w:rsidRDefault="00186772" w:rsidP="00A45A04">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A45A04" w:rsidRPr="007D1251">
        <w:rPr>
          <w:rFonts w:ascii="Times New Roman" w:eastAsia="Times New Roman" w:hAnsi="Times New Roman" w:cs="Times New Roman"/>
          <w:sz w:val="24"/>
          <w:szCs w:val="24"/>
        </w:rPr>
        <w:t>Regional Tobacco Cessation Workshop for Health Professionals</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45A04" w:rsidRPr="007D1251">
        <w:rPr>
          <w:rFonts w:ascii="Times New Roman" w:eastAsia="Times New Roman" w:hAnsi="Times New Roman" w:cs="Times New Roman"/>
          <w:sz w:val="24"/>
          <w:szCs w:val="24"/>
          <w:lang w:val="en"/>
        </w:rPr>
        <w:t>10/25–10/26/2016</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45A04" w:rsidRPr="007D1251">
        <w:rPr>
          <w:rFonts w:ascii="Times New Roman" w:eastAsia="Times New Roman" w:hAnsi="Times New Roman" w:cs="Times New Roman"/>
          <w:b/>
          <w:bCs/>
          <w:sz w:val="24"/>
          <w:szCs w:val="24"/>
          <w:lang w:val="en"/>
        </w:rPr>
        <w:t xml:space="preserve"> </w:t>
      </w:r>
      <w:r w:rsidR="00A45A04" w:rsidRPr="007D1251">
        <w:rPr>
          <w:rFonts w:ascii="Times New Roman" w:eastAsia="Times New Roman" w:hAnsi="Times New Roman" w:cs="Times New Roman"/>
          <w:bCs/>
          <w:sz w:val="24"/>
          <w:szCs w:val="24"/>
          <w:lang w:val="en"/>
        </w:rPr>
        <w:t>Holiday Inn Express Warsaw, Warsaw, Poland</w:t>
      </w:r>
    </w:p>
    <w:p w:rsidR="00A45A04" w:rsidRPr="007D1251" w:rsidRDefault="00AE06C0" w:rsidP="00A45A04">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45A04" w:rsidRPr="007D1251">
        <w:rPr>
          <w:rFonts w:ascii="Times New Roman" w:eastAsia="Times New Roman" w:hAnsi="Times New Roman" w:cs="Times New Roman"/>
          <w:sz w:val="24"/>
          <w:szCs w:val="24"/>
        </w:rPr>
        <w:t>The goal of this 2-day Workshop was to educate health professionals in Eastern Europe on advances in tobacco control and tobacco cessation guidelines by either adopting international guidelines or helping countries to</w:t>
      </w:r>
      <w:r w:rsidR="00A13471" w:rsidRPr="007D1251">
        <w:rPr>
          <w:rFonts w:ascii="Times New Roman" w:eastAsia="Times New Roman" w:hAnsi="Times New Roman" w:cs="Times New Roman"/>
          <w:sz w:val="24"/>
          <w:szCs w:val="24"/>
        </w:rPr>
        <w:t xml:space="preserve"> develop their own guidelines. </w:t>
      </w:r>
      <w:r w:rsidR="00A45A04" w:rsidRPr="007D1251">
        <w:rPr>
          <w:rFonts w:ascii="Times New Roman" w:eastAsia="Times New Roman" w:hAnsi="Times New Roman" w:cs="Times New Roman"/>
          <w:sz w:val="24"/>
          <w:szCs w:val="24"/>
        </w:rPr>
        <w:t>This workshop provided an excellent opportunity for participants form Eastern European and neighboring countries to share their experiences in tobacco cessation programs and efforts to combat tobacco epidemic in the region with highest tobacco use prevalence among health professionals.</w:t>
      </w:r>
    </w:p>
    <w:p w:rsidR="00AE06C0" w:rsidRPr="007D1251" w:rsidRDefault="00AE06C0" w:rsidP="00AE06C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45A04" w:rsidRPr="007D1251">
        <w:rPr>
          <w:rFonts w:ascii="Times New Roman" w:eastAsia="Times New Roman" w:hAnsi="Times New Roman" w:cs="Times New Roman"/>
          <w:sz w:val="24"/>
          <w:szCs w:val="24"/>
          <w:lang w:val="en"/>
        </w:rPr>
        <w:t>$6</w:t>
      </w:r>
      <w:r w:rsidR="00B14A4D" w:rsidRPr="007D1251">
        <w:rPr>
          <w:rFonts w:ascii="Times New Roman" w:eastAsia="Times New Roman" w:hAnsi="Times New Roman" w:cs="Times New Roman"/>
          <w:sz w:val="24"/>
          <w:szCs w:val="24"/>
          <w:lang w:val="en"/>
        </w:rPr>
        <w:t>2,704.03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45A04" w:rsidRPr="007D1251">
        <w:rPr>
          <w:rFonts w:ascii="Times New Roman" w:eastAsia="Times New Roman" w:hAnsi="Times New Roman" w:cs="Times New Roman"/>
          <w:sz w:val="24"/>
          <w:szCs w:val="24"/>
          <w:lang w:val="en"/>
        </w:rPr>
        <w:t>74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A45A04" w:rsidRPr="007D1251">
        <w:rPr>
          <w:rFonts w:ascii="Times New Roman" w:eastAsia="Times New Roman" w:hAnsi="Times New Roman" w:cs="Times New Roman"/>
          <w:b/>
          <w:bCs/>
          <w:sz w:val="24"/>
          <w:szCs w:val="24"/>
          <w:lang w:val="en"/>
        </w:rPr>
        <w:t xml:space="preserve"> </w:t>
      </w:r>
      <w:r w:rsidR="00A45A04" w:rsidRPr="007D1251">
        <w:rPr>
          <w:rFonts w:ascii="Times New Roman" w:eastAsia="Times New Roman" w:hAnsi="Times New Roman" w:cs="Times New Roman"/>
          <w:bCs/>
          <w:sz w:val="24"/>
          <w:szCs w:val="24"/>
          <w:lang w:val="en"/>
        </w:rPr>
        <w:t>1</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45A04" w:rsidRPr="007D1251">
        <w:rPr>
          <w:rFonts w:ascii="Times New Roman" w:eastAsia="Times New Roman" w:hAnsi="Times New Roman" w:cs="Times New Roman"/>
          <w:b/>
          <w:bCs/>
          <w:sz w:val="24"/>
          <w:szCs w:val="24"/>
          <w:lang w:val="en"/>
        </w:rPr>
        <w:t xml:space="preserve"> </w:t>
      </w:r>
      <w:r w:rsidR="00A45A04" w:rsidRPr="007D1251">
        <w:rPr>
          <w:rFonts w:ascii="Times New Roman" w:eastAsia="Times New Roman" w:hAnsi="Times New Roman" w:cs="Times New Roman"/>
          <w:bCs/>
          <w:sz w:val="24"/>
          <w:szCs w:val="24"/>
          <w:lang w:val="en"/>
        </w:rPr>
        <w:t>28</w:t>
      </w:r>
    </w:p>
    <w:p w:rsidR="006A7260" w:rsidRPr="007D1251" w:rsidRDefault="006A7260" w:rsidP="006A7260">
      <w:pPr>
        <w:rPr>
          <w:rFonts w:ascii="Times New Roman" w:hAnsi="Times New Roman" w:cs="Times New Roman"/>
          <w:sz w:val="24"/>
          <w:szCs w:val="24"/>
        </w:rPr>
      </w:pPr>
    </w:p>
    <w:p w:rsidR="00160C02" w:rsidRPr="007D1251" w:rsidRDefault="00160C02" w:rsidP="008B5DD0">
      <w:pPr>
        <w:rPr>
          <w:rFonts w:ascii="Times New Roman" w:eastAsia="Times New Roman" w:hAnsi="Times New Roman" w:cs="Times New Roman"/>
          <w:b/>
          <w:sz w:val="24"/>
          <w:szCs w:val="24"/>
        </w:rPr>
      </w:pPr>
    </w:p>
    <w:p w:rsidR="008B5DD0" w:rsidRPr="007D1251" w:rsidRDefault="00186772" w:rsidP="008B5DD0">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8B5DD0" w:rsidRPr="007D1251">
        <w:rPr>
          <w:rFonts w:ascii="Times New Roman" w:eastAsia="Times New Roman" w:hAnsi="Times New Roman" w:cs="Times New Roman"/>
          <w:sz w:val="24"/>
          <w:szCs w:val="24"/>
        </w:rPr>
        <w:t>2016 National Cancer Institute (NCI) Cohort Consortium Annual Meeting</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B5DD0" w:rsidRPr="007D1251">
        <w:rPr>
          <w:rFonts w:ascii="Times New Roman" w:eastAsia="Times New Roman" w:hAnsi="Times New Roman" w:cs="Times New Roman"/>
          <w:sz w:val="24"/>
          <w:szCs w:val="24"/>
          <w:lang w:val="en"/>
        </w:rPr>
        <w:t>11/1–11/3/2016</w:t>
      </w:r>
    </w:p>
    <w:p w:rsidR="008B5DD0" w:rsidRPr="007D1251" w:rsidRDefault="00AE06C0" w:rsidP="008B5DD0">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8B5DD0"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NIH</w:t>
      </w:r>
      <w:r w:rsidR="008B5DD0" w:rsidRPr="007D1251">
        <w:rPr>
          <w:rFonts w:ascii="Times New Roman" w:eastAsia="Times New Roman" w:hAnsi="Times New Roman" w:cs="Times New Roman"/>
          <w:bCs/>
          <w:sz w:val="24"/>
          <w:szCs w:val="24"/>
          <w:lang w:val="en"/>
        </w:rPr>
        <w:t xml:space="preserve"> Campus,</w:t>
      </w:r>
      <w:r w:rsidRPr="007D1251">
        <w:rPr>
          <w:rFonts w:ascii="Times New Roman" w:eastAsia="Times New Roman" w:hAnsi="Times New Roman" w:cs="Times New Roman"/>
          <w:bCs/>
          <w:sz w:val="24"/>
          <w:szCs w:val="24"/>
          <w:lang w:val="en"/>
        </w:rPr>
        <w:t xml:space="preserve">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B5DD0" w:rsidRPr="007D1251">
        <w:rPr>
          <w:rFonts w:ascii="Times New Roman" w:eastAsia="Times New Roman" w:hAnsi="Times New Roman" w:cs="Times New Roman"/>
          <w:sz w:val="24"/>
          <w:szCs w:val="24"/>
        </w:rPr>
        <w:t>The annual meeting of the NCI Cohort Consortium was jointly sponsored by the  Division of Cancer and Population Sciences (DCCPS) and Division of Cancer Epidemiology and Genetics (DCEG) with a goal to bring together cohort member investigators to discuss emerging science, current projects and progress, collaborative opportunities for new projects and critical infrastructure needs unique to cohort studies along with solutions to address other challenges.</w:t>
      </w:r>
    </w:p>
    <w:p w:rsidR="00AE06C0" w:rsidRPr="007D1251" w:rsidRDefault="00AE06C0" w:rsidP="00AE06C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B5DD0" w:rsidRPr="007D1251">
        <w:rPr>
          <w:rFonts w:ascii="Times New Roman" w:eastAsia="Times New Roman" w:hAnsi="Times New Roman" w:cs="Times New Roman"/>
          <w:sz w:val="24"/>
          <w:szCs w:val="24"/>
          <w:lang w:val="en"/>
        </w:rPr>
        <w:t>$</w:t>
      </w:r>
      <w:r w:rsidR="00177651" w:rsidRPr="007D1251">
        <w:rPr>
          <w:rFonts w:ascii="Times New Roman" w:eastAsia="Times New Roman" w:hAnsi="Times New Roman" w:cs="Times New Roman"/>
          <w:sz w:val="24"/>
          <w:szCs w:val="24"/>
          <w:lang w:val="en"/>
        </w:rPr>
        <w:t>36,639.39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B5DD0" w:rsidRPr="007D1251">
        <w:rPr>
          <w:rFonts w:ascii="Times New Roman" w:eastAsia="Times New Roman" w:hAnsi="Times New Roman" w:cs="Times New Roman"/>
          <w:sz w:val="24"/>
          <w:szCs w:val="24"/>
          <w:lang w:val="en"/>
        </w:rPr>
        <w:t>125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B5DD0" w:rsidRPr="007D1251">
        <w:rPr>
          <w:rFonts w:ascii="Times New Roman" w:eastAsia="Times New Roman" w:hAnsi="Times New Roman" w:cs="Times New Roman"/>
          <w:bCs/>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B5DD0" w:rsidRPr="007D1251">
        <w:rPr>
          <w:rFonts w:ascii="Times New Roman" w:eastAsia="Times New Roman" w:hAnsi="Times New Roman" w:cs="Times New Roman"/>
          <w:b/>
          <w:bCs/>
          <w:sz w:val="24"/>
          <w:szCs w:val="24"/>
          <w:lang w:val="en"/>
        </w:rPr>
        <w:t xml:space="preserve"> </w:t>
      </w:r>
      <w:r w:rsidR="008B5DD0" w:rsidRPr="007D1251">
        <w:rPr>
          <w:rFonts w:ascii="Times New Roman" w:eastAsia="Times New Roman" w:hAnsi="Times New Roman" w:cs="Times New Roman"/>
          <w:bCs/>
          <w:sz w:val="24"/>
          <w:szCs w:val="24"/>
          <w:lang w:val="en"/>
        </w:rPr>
        <w:t>5</w:t>
      </w:r>
    </w:p>
    <w:p w:rsidR="00AE06C0" w:rsidRPr="007D1251" w:rsidRDefault="00AE06C0" w:rsidP="006A7260">
      <w:pPr>
        <w:rPr>
          <w:rFonts w:ascii="Times New Roman" w:hAnsi="Times New Roman" w:cs="Times New Roman"/>
          <w:sz w:val="24"/>
          <w:szCs w:val="24"/>
        </w:rPr>
      </w:pPr>
    </w:p>
    <w:p w:rsidR="001F291D" w:rsidRPr="007D1251" w:rsidRDefault="00186772" w:rsidP="001F291D">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1F291D" w:rsidRPr="007D1251">
        <w:rPr>
          <w:rFonts w:ascii="Times New Roman" w:eastAsia="Times New Roman" w:hAnsi="Times New Roman" w:cs="Times New Roman"/>
          <w:sz w:val="24"/>
          <w:szCs w:val="24"/>
        </w:rPr>
        <w:t xml:space="preserve">2016 National Cancer Institute (NCI) Alliance for Nanotechnology in Cancer Principal Investigators Meeting </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F291D" w:rsidRPr="007D1251">
        <w:rPr>
          <w:rFonts w:ascii="Times New Roman" w:eastAsia="Times New Roman" w:hAnsi="Times New Roman" w:cs="Times New Roman"/>
          <w:sz w:val="24"/>
          <w:szCs w:val="24"/>
          <w:lang w:val="en"/>
        </w:rPr>
        <w:t>11/1–11/3/2016</w:t>
      </w:r>
    </w:p>
    <w:p w:rsidR="001F291D" w:rsidRPr="007D1251" w:rsidRDefault="00AE06C0" w:rsidP="001F291D">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1F291D" w:rsidRPr="007D1251">
        <w:rPr>
          <w:rFonts w:ascii="Times New Roman" w:eastAsia="Times New Roman" w:hAnsi="Times New Roman" w:cs="Times New Roman"/>
          <w:b/>
          <w:bCs/>
          <w:sz w:val="24"/>
          <w:szCs w:val="24"/>
          <w:lang w:val="en"/>
        </w:rPr>
        <w:t xml:space="preserve"> </w:t>
      </w:r>
      <w:r w:rsidR="001F291D" w:rsidRPr="007D1251">
        <w:rPr>
          <w:rFonts w:ascii="Times New Roman" w:eastAsia="Times New Roman" w:hAnsi="Times New Roman" w:cs="Times New Roman"/>
          <w:bCs/>
          <w:sz w:val="24"/>
          <w:szCs w:val="24"/>
          <w:lang w:val="en"/>
        </w:rPr>
        <w:t>N</w:t>
      </w:r>
      <w:r w:rsidRPr="007D1251">
        <w:rPr>
          <w:rFonts w:ascii="Times New Roman" w:eastAsia="Times New Roman" w:hAnsi="Times New Roman" w:cs="Times New Roman"/>
          <w:bCs/>
          <w:sz w:val="24"/>
          <w:szCs w:val="24"/>
          <w:lang w:val="en"/>
        </w:rPr>
        <w:t>IH</w:t>
      </w:r>
      <w:r w:rsidR="00D80478" w:rsidRPr="007D1251">
        <w:rPr>
          <w:rFonts w:ascii="Times New Roman" w:eastAsia="Times New Roman" w:hAnsi="Times New Roman" w:cs="Times New Roman"/>
          <w:bCs/>
          <w:sz w:val="24"/>
          <w:szCs w:val="24"/>
          <w:lang w:val="en"/>
        </w:rPr>
        <w:t xml:space="preserve"> Campus</w:t>
      </w:r>
      <w:r w:rsidRPr="007D1251">
        <w:rPr>
          <w:rFonts w:ascii="Times New Roman" w:eastAsia="Times New Roman" w:hAnsi="Times New Roman" w:cs="Times New Roman"/>
          <w:bCs/>
          <w:sz w:val="24"/>
          <w:szCs w:val="24"/>
          <w:lang w:val="en"/>
        </w:rPr>
        <w:t>,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F291D" w:rsidRPr="007D1251">
        <w:rPr>
          <w:rFonts w:ascii="Times New Roman" w:eastAsia="Times New Roman" w:hAnsi="Times New Roman" w:cs="Times New Roman"/>
          <w:sz w:val="24"/>
          <w:szCs w:val="24"/>
        </w:rPr>
        <w:t>The purpose of the National Cancer Institute (NCI) Alliance for Nanotechnology in Cancer Principal Investigators’ meeting was to bring together participants of the program, review and discuss the past year’s progress and promote forming collaborations among the investigators. This meeting consisted of all the Principal Investigators and their selected supported researchers from Alliance awards, including the Center of Cancer Nanotechnology Excellence (CCNE), Innovative Research in Cancer Nanotechnology (IRCN) and T32 training center awards. Per Request for Application (RFA-CA-14-013, CCNE) and PAR (PAR-14-285, IRCN) requirements, PI attendance was mandatory for the Annual Meeting.</w:t>
      </w:r>
    </w:p>
    <w:p w:rsidR="00AE06C0" w:rsidRPr="007D1251" w:rsidRDefault="00AE06C0" w:rsidP="00AE06C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F291D" w:rsidRPr="007D1251">
        <w:rPr>
          <w:rFonts w:ascii="Times New Roman" w:eastAsia="Times New Roman" w:hAnsi="Times New Roman" w:cs="Times New Roman"/>
          <w:sz w:val="24"/>
          <w:szCs w:val="24"/>
          <w:lang w:val="en"/>
        </w:rPr>
        <w:t>$48,793</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F291D" w:rsidRPr="007D1251">
        <w:rPr>
          <w:rFonts w:ascii="Times New Roman" w:eastAsia="Times New Roman" w:hAnsi="Times New Roman" w:cs="Times New Roman"/>
          <w:sz w:val="24"/>
          <w:szCs w:val="24"/>
          <w:lang w:val="en"/>
        </w:rPr>
        <w:t>110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F291D"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F291D" w:rsidRPr="007D1251">
        <w:rPr>
          <w:rFonts w:ascii="Times New Roman" w:eastAsia="Times New Roman" w:hAnsi="Times New Roman" w:cs="Times New Roman"/>
          <w:b/>
          <w:bCs/>
          <w:sz w:val="24"/>
          <w:szCs w:val="24"/>
          <w:lang w:val="en"/>
        </w:rPr>
        <w:t xml:space="preserve"> </w:t>
      </w:r>
      <w:r w:rsidR="001F291D" w:rsidRPr="007D1251">
        <w:rPr>
          <w:rFonts w:ascii="Times New Roman" w:eastAsia="Times New Roman" w:hAnsi="Times New Roman" w:cs="Times New Roman"/>
          <w:bCs/>
          <w:sz w:val="24"/>
          <w:szCs w:val="24"/>
          <w:lang w:val="en"/>
        </w:rPr>
        <w:t>5</w:t>
      </w:r>
    </w:p>
    <w:p w:rsidR="00AE06C0" w:rsidRPr="007D1251" w:rsidRDefault="00AE06C0" w:rsidP="006A7260">
      <w:pPr>
        <w:rPr>
          <w:rFonts w:ascii="Times New Roman" w:hAnsi="Times New Roman" w:cs="Times New Roman"/>
          <w:sz w:val="24"/>
          <w:szCs w:val="24"/>
        </w:rPr>
      </w:pPr>
    </w:p>
    <w:p w:rsidR="00633D8C" w:rsidRPr="007D1251" w:rsidRDefault="00186772" w:rsidP="00633D8C">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633D8C" w:rsidRPr="007D1251">
        <w:rPr>
          <w:rFonts w:ascii="Times New Roman" w:eastAsia="Times New Roman" w:hAnsi="Times New Roman" w:cs="Times New Roman"/>
          <w:sz w:val="24"/>
          <w:szCs w:val="24"/>
        </w:rPr>
        <w:t xml:space="preserve">Special Topics Conference on Healthcare Innovations and Point of Care Technologies </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E6E83" w:rsidRPr="007D1251">
        <w:rPr>
          <w:rFonts w:ascii="Times New Roman" w:eastAsia="Times New Roman" w:hAnsi="Times New Roman" w:cs="Times New Roman"/>
          <w:sz w:val="24"/>
          <w:szCs w:val="24"/>
          <w:lang w:val="en"/>
        </w:rPr>
        <w:t>11/9</w:t>
      </w:r>
      <w:r w:rsidR="00633D8C" w:rsidRPr="007D1251">
        <w:rPr>
          <w:rFonts w:ascii="Times New Roman" w:eastAsia="Times New Roman" w:hAnsi="Times New Roman" w:cs="Times New Roman"/>
          <w:sz w:val="24"/>
          <w:szCs w:val="24"/>
          <w:lang w:val="en"/>
        </w:rPr>
        <w:t>–11/11/2016</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633D8C" w:rsidRPr="007D1251">
        <w:rPr>
          <w:rFonts w:ascii="Times New Roman" w:eastAsia="Times New Roman" w:hAnsi="Times New Roman" w:cs="Times New Roman"/>
          <w:b/>
          <w:bCs/>
          <w:sz w:val="24"/>
          <w:szCs w:val="24"/>
          <w:lang w:val="en"/>
        </w:rPr>
        <w:t xml:space="preserve"> </w:t>
      </w:r>
      <w:r w:rsidR="00633D8C" w:rsidRPr="007D1251">
        <w:rPr>
          <w:rFonts w:ascii="Times New Roman" w:eastAsia="Times New Roman" w:hAnsi="Times New Roman" w:cs="Times New Roman"/>
          <w:bCs/>
          <w:sz w:val="24"/>
          <w:szCs w:val="24"/>
          <w:lang w:val="en"/>
        </w:rPr>
        <w:t>CasaMagna Hotel, Cancun, Mexico</w:t>
      </w:r>
    </w:p>
    <w:p w:rsidR="00633D8C" w:rsidRPr="007D1251" w:rsidRDefault="00AE06C0" w:rsidP="00633D8C">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33D8C" w:rsidRPr="007D1251">
        <w:rPr>
          <w:rFonts w:ascii="Times New Roman" w:eastAsia="Times New Roman" w:hAnsi="Times New Roman" w:cs="Times New Roman"/>
          <w:sz w:val="24"/>
          <w:szCs w:val="24"/>
        </w:rPr>
        <w:t>The special topic</w:t>
      </w:r>
      <w:r w:rsidR="000E6E83" w:rsidRPr="007D1251">
        <w:rPr>
          <w:rFonts w:ascii="Times New Roman" w:eastAsia="Times New Roman" w:hAnsi="Times New Roman" w:cs="Times New Roman"/>
          <w:sz w:val="24"/>
          <w:szCs w:val="24"/>
        </w:rPr>
        <w:t xml:space="preserve"> </w:t>
      </w:r>
      <w:r w:rsidR="00633D8C" w:rsidRPr="007D1251">
        <w:rPr>
          <w:rFonts w:ascii="Times New Roman" w:eastAsia="Times New Roman" w:hAnsi="Times New Roman" w:cs="Times New Roman"/>
          <w:sz w:val="24"/>
          <w:szCs w:val="24"/>
        </w:rPr>
        <w:t>conference focused on healthcare innovations and point-of-care technologies and their clinical translation to address challenges in global quality healthcare. The proposed conference provided an international forum with clinicians, healthcare providers, industry experts, innovators, researchers and students to define clinical needs and technology solutions towards commercialization and translation to clinical applications across different environments and infrastructures.</w:t>
      </w:r>
    </w:p>
    <w:p w:rsidR="00633D8C" w:rsidRPr="007D1251" w:rsidRDefault="000E6E83" w:rsidP="00633D8C">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T</w:t>
      </w:r>
      <w:r w:rsidR="00AE06C0" w:rsidRPr="007D1251">
        <w:rPr>
          <w:rFonts w:ascii="Times New Roman" w:eastAsia="Times New Roman" w:hAnsi="Times New Roman" w:cs="Times New Roman"/>
          <w:b/>
          <w:bCs/>
          <w:sz w:val="24"/>
          <w:szCs w:val="24"/>
          <w:lang w:val="en"/>
        </w:rPr>
        <w:t>otal Estimated Cost:</w:t>
      </w:r>
      <w:r w:rsidR="00AE06C0" w:rsidRPr="007D1251">
        <w:rPr>
          <w:rFonts w:ascii="Times New Roman" w:eastAsia="Times New Roman" w:hAnsi="Times New Roman" w:cs="Times New Roman"/>
          <w:sz w:val="24"/>
          <w:szCs w:val="24"/>
          <w:lang w:val="en"/>
        </w:rPr>
        <w:t xml:space="preserve"> </w:t>
      </w:r>
      <w:r w:rsidR="00633D8C" w:rsidRPr="007D1251">
        <w:rPr>
          <w:rFonts w:ascii="Times New Roman" w:eastAsia="Times New Roman" w:hAnsi="Times New Roman" w:cs="Times New Roman"/>
          <w:sz w:val="24"/>
          <w:szCs w:val="24"/>
          <w:lang w:val="en"/>
        </w:rPr>
        <w:t>$57,620</w:t>
      </w:r>
      <w:r w:rsidR="00677CF2" w:rsidRPr="007D1251">
        <w:rPr>
          <w:rFonts w:ascii="Times New Roman" w:eastAsia="Times New Roman" w:hAnsi="Times New Roman" w:cs="Times New Roman"/>
          <w:sz w:val="24"/>
          <w:szCs w:val="24"/>
          <w:lang w:val="en"/>
        </w:rPr>
        <w:t>.00</w:t>
      </w:r>
    </w:p>
    <w:p w:rsidR="00AE06C0" w:rsidRPr="007D1251" w:rsidRDefault="00AE06C0" w:rsidP="00AE06C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33D8C" w:rsidRPr="007D1251">
        <w:rPr>
          <w:rFonts w:ascii="Times New Roman" w:eastAsia="Times New Roman" w:hAnsi="Times New Roman" w:cs="Times New Roman"/>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33D8C" w:rsidRPr="007D1251">
        <w:rPr>
          <w:rFonts w:ascii="Times New Roman" w:eastAsia="Times New Roman" w:hAnsi="Times New Roman" w:cs="Times New Roman"/>
          <w:bCs/>
          <w:sz w:val="24"/>
          <w:szCs w:val="24"/>
          <w:lang w:val="en"/>
        </w:rPr>
        <w:t>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33D8C" w:rsidRPr="007D1251">
        <w:rPr>
          <w:rFonts w:ascii="Times New Roman" w:eastAsia="Times New Roman" w:hAnsi="Times New Roman" w:cs="Times New Roman"/>
          <w:b/>
          <w:bCs/>
          <w:sz w:val="24"/>
          <w:szCs w:val="24"/>
          <w:lang w:val="en"/>
        </w:rPr>
        <w:t xml:space="preserve"> </w:t>
      </w:r>
      <w:r w:rsidR="00633D8C" w:rsidRPr="007D1251">
        <w:rPr>
          <w:rFonts w:ascii="Times New Roman" w:eastAsia="Times New Roman" w:hAnsi="Times New Roman" w:cs="Times New Roman"/>
          <w:bCs/>
          <w:sz w:val="24"/>
          <w:szCs w:val="24"/>
          <w:lang w:val="en"/>
        </w:rPr>
        <w:t>8</w:t>
      </w:r>
    </w:p>
    <w:p w:rsidR="00596AD0" w:rsidRPr="007D1251" w:rsidRDefault="00596AD0" w:rsidP="007E4756">
      <w:pPr>
        <w:rPr>
          <w:rFonts w:ascii="Times New Roman" w:eastAsia="Times New Roman" w:hAnsi="Times New Roman" w:cs="Times New Roman"/>
          <w:b/>
          <w:sz w:val="24"/>
          <w:szCs w:val="24"/>
        </w:rPr>
      </w:pPr>
    </w:p>
    <w:p w:rsidR="007E4756" w:rsidRPr="007D1251" w:rsidRDefault="00186772" w:rsidP="007E4756">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7E4756" w:rsidRPr="007D1251">
        <w:rPr>
          <w:rFonts w:ascii="Times New Roman" w:eastAsia="Times New Roman" w:hAnsi="Times New Roman" w:cs="Times New Roman"/>
          <w:sz w:val="24"/>
          <w:szCs w:val="24"/>
        </w:rPr>
        <w:t>CANREG5 Basic Training Workshop</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E6E83" w:rsidRPr="007D1251">
        <w:rPr>
          <w:rFonts w:ascii="Times New Roman" w:eastAsia="Times New Roman" w:hAnsi="Times New Roman" w:cs="Times New Roman"/>
          <w:sz w:val="24"/>
          <w:szCs w:val="24"/>
          <w:lang w:val="en"/>
        </w:rPr>
        <w:t>11/28</w:t>
      </w:r>
      <w:r w:rsidR="006A614A" w:rsidRPr="007D1251">
        <w:rPr>
          <w:rFonts w:ascii="Times New Roman" w:eastAsia="Times New Roman" w:hAnsi="Times New Roman" w:cs="Times New Roman"/>
          <w:sz w:val="24"/>
          <w:szCs w:val="24"/>
          <w:lang w:val="en"/>
        </w:rPr>
        <w:t>-</w:t>
      </w:r>
      <w:r w:rsidR="007E4756" w:rsidRPr="007D1251">
        <w:rPr>
          <w:rFonts w:ascii="Times New Roman" w:eastAsia="Times New Roman" w:hAnsi="Times New Roman" w:cs="Times New Roman"/>
          <w:sz w:val="24"/>
          <w:szCs w:val="24"/>
          <w:lang w:val="en"/>
        </w:rPr>
        <w:t>11/30/2016</w:t>
      </w:r>
    </w:p>
    <w:p w:rsidR="007E4756" w:rsidRPr="007D1251" w:rsidRDefault="00AE06C0" w:rsidP="007E4756">
      <w:pPr>
        <w:shd w:val="clear" w:color="auto" w:fill="FFFFFF"/>
        <w:spacing w:before="120" w:after="120"/>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7E4756" w:rsidRPr="007D1251">
        <w:rPr>
          <w:rFonts w:ascii="Times New Roman" w:eastAsia="Times New Roman" w:hAnsi="Times New Roman" w:cs="Times New Roman"/>
          <w:b/>
          <w:bCs/>
          <w:sz w:val="24"/>
          <w:szCs w:val="24"/>
          <w:lang w:val="en"/>
        </w:rPr>
        <w:t xml:space="preserve"> </w:t>
      </w:r>
      <w:r w:rsidR="007E4756" w:rsidRPr="007D1251">
        <w:rPr>
          <w:rFonts w:ascii="Times New Roman" w:eastAsia="Times New Roman" w:hAnsi="Times New Roman" w:cs="Times New Roman"/>
          <w:bCs/>
          <w:sz w:val="24"/>
          <w:szCs w:val="24"/>
          <w:lang w:val="en"/>
        </w:rPr>
        <w:t>N</w:t>
      </w:r>
      <w:r w:rsidR="00D80478" w:rsidRPr="007D1251">
        <w:rPr>
          <w:rFonts w:ascii="Times New Roman" w:eastAsia="Times New Roman" w:hAnsi="Times New Roman" w:cs="Times New Roman"/>
          <w:bCs/>
          <w:sz w:val="24"/>
          <w:szCs w:val="24"/>
          <w:lang w:val="en"/>
        </w:rPr>
        <w:t>C</w:t>
      </w:r>
      <w:r w:rsidR="007E4756" w:rsidRPr="007D1251">
        <w:rPr>
          <w:rFonts w:ascii="Times New Roman" w:eastAsia="Times New Roman" w:hAnsi="Times New Roman" w:cs="Times New Roman"/>
          <w:bCs/>
          <w:sz w:val="24"/>
          <w:szCs w:val="24"/>
          <w:lang w:val="en"/>
        </w:rPr>
        <w:t>I</w:t>
      </w:r>
      <w:r w:rsidR="00D80478" w:rsidRPr="007D1251">
        <w:rPr>
          <w:rFonts w:ascii="Times New Roman" w:eastAsia="Times New Roman" w:hAnsi="Times New Roman" w:cs="Times New Roman"/>
          <w:bCs/>
          <w:sz w:val="24"/>
          <w:szCs w:val="24"/>
          <w:lang w:val="en"/>
        </w:rPr>
        <w:t xml:space="preserve"> Shady Grove</w:t>
      </w:r>
      <w:r w:rsidR="007E4756" w:rsidRPr="007D1251">
        <w:rPr>
          <w:rFonts w:ascii="Times New Roman" w:eastAsia="Times New Roman" w:hAnsi="Times New Roman" w:cs="Times New Roman"/>
          <w:bCs/>
          <w:sz w:val="24"/>
          <w:szCs w:val="24"/>
          <w:lang w:val="en"/>
        </w:rPr>
        <w:t xml:space="preserve">, Rockville, </w:t>
      </w:r>
      <w:r w:rsidRPr="007D1251">
        <w:rPr>
          <w:rFonts w:ascii="Times New Roman" w:eastAsia="Times New Roman" w:hAnsi="Times New Roman" w:cs="Times New Roman"/>
          <w:bCs/>
          <w:sz w:val="24"/>
          <w:szCs w:val="24"/>
          <w:lang w:val="en"/>
        </w:rPr>
        <w:t>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E4756" w:rsidRPr="007D1251">
        <w:rPr>
          <w:rFonts w:ascii="Times New Roman" w:eastAsia="Times New Roman" w:hAnsi="Times New Roman" w:cs="Times New Roman"/>
          <w:sz w:val="24"/>
          <w:szCs w:val="24"/>
        </w:rPr>
        <w:t>The goal of this initiative was to improve the quality of cancer data collected within the region through technical and scientific assistance. Therefore, the National Cancer Institute (NCI) hosted a training workshop on the use of CANREG5 software for the collection and analysis of cancer data collected from the Caribbean region.</w:t>
      </w:r>
    </w:p>
    <w:p w:rsidR="00AE06C0" w:rsidRPr="007D1251" w:rsidRDefault="00AE06C0" w:rsidP="00AE06C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E4756" w:rsidRPr="007D1251">
        <w:rPr>
          <w:rFonts w:ascii="Times New Roman" w:eastAsia="Times New Roman" w:hAnsi="Times New Roman" w:cs="Times New Roman"/>
          <w:sz w:val="24"/>
          <w:szCs w:val="24"/>
          <w:lang w:val="en"/>
        </w:rPr>
        <w:t>$56,478</w:t>
      </w:r>
      <w:r w:rsidR="004B20E2" w:rsidRPr="007D1251">
        <w:rPr>
          <w:rFonts w:ascii="Times New Roman" w:eastAsia="Times New Roman" w:hAnsi="Times New Roman" w:cs="Times New Roman"/>
          <w:sz w:val="24"/>
          <w:szCs w:val="24"/>
          <w:lang w:val="en"/>
        </w:rPr>
        <w:t>.21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E4756"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7E4756" w:rsidRPr="007D1251">
        <w:rPr>
          <w:rFonts w:ascii="Times New Roman" w:eastAsia="Times New Roman" w:hAnsi="Times New Roman" w:cs="Times New Roman"/>
          <w:b/>
          <w:bCs/>
          <w:sz w:val="24"/>
          <w:szCs w:val="24"/>
          <w:lang w:val="en"/>
        </w:rPr>
        <w:t xml:space="preserve"> </w:t>
      </w:r>
      <w:r w:rsidR="007E4756" w:rsidRPr="007D1251">
        <w:rPr>
          <w:rFonts w:ascii="Times New Roman" w:eastAsia="Times New Roman" w:hAnsi="Times New Roman" w:cs="Times New Roman"/>
          <w:bCs/>
          <w:sz w:val="24"/>
          <w:szCs w:val="24"/>
          <w:lang w:val="en"/>
        </w:rPr>
        <w:t>18</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E4756" w:rsidRPr="007D1251">
        <w:rPr>
          <w:rFonts w:ascii="Times New Roman" w:eastAsia="Times New Roman" w:hAnsi="Times New Roman" w:cs="Times New Roman"/>
          <w:b/>
          <w:bCs/>
          <w:sz w:val="24"/>
          <w:szCs w:val="24"/>
          <w:lang w:val="en"/>
        </w:rPr>
        <w:t xml:space="preserve"> </w:t>
      </w:r>
      <w:r w:rsidR="007E4756" w:rsidRPr="007D1251">
        <w:rPr>
          <w:rFonts w:ascii="Times New Roman" w:eastAsia="Times New Roman" w:hAnsi="Times New Roman" w:cs="Times New Roman"/>
          <w:bCs/>
          <w:sz w:val="24"/>
          <w:szCs w:val="24"/>
          <w:lang w:val="en"/>
        </w:rPr>
        <w:t>17</w:t>
      </w:r>
    </w:p>
    <w:p w:rsidR="001604E2" w:rsidRPr="007D1251" w:rsidRDefault="001604E2" w:rsidP="00965AA1">
      <w:pPr>
        <w:rPr>
          <w:rFonts w:ascii="Times New Roman" w:eastAsia="Times New Roman" w:hAnsi="Times New Roman" w:cs="Times New Roman"/>
          <w:b/>
          <w:sz w:val="24"/>
          <w:szCs w:val="24"/>
        </w:rPr>
      </w:pPr>
    </w:p>
    <w:p w:rsidR="00965AA1" w:rsidRPr="007D1251" w:rsidRDefault="00186772" w:rsidP="00965AA1">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965AA1" w:rsidRPr="007D1251">
        <w:rPr>
          <w:rFonts w:ascii="Times New Roman" w:eastAsia="Times New Roman" w:hAnsi="Times New Roman" w:cs="Times New Roman"/>
          <w:sz w:val="24"/>
          <w:szCs w:val="24"/>
        </w:rPr>
        <w:t>National Cancer Institute (NCI) Division of Cancer Biology (DCB) New Grantee Workshop</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65AA1" w:rsidRPr="007D1251">
        <w:rPr>
          <w:rFonts w:ascii="Times New Roman" w:eastAsia="Times New Roman" w:hAnsi="Times New Roman" w:cs="Times New Roman"/>
          <w:sz w:val="24"/>
          <w:szCs w:val="24"/>
          <w:lang w:val="en"/>
        </w:rPr>
        <w:t>12/9/2016</w:t>
      </w:r>
    </w:p>
    <w:p w:rsidR="00965AA1" w:rsidRPr="007D1251" w:rsidRDefault="00AE06C0" w:rsidP="00965AA1">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965AA1" w:rsidRPr="007D1251">
        <w:rPr>
          <w:rFonts w:ascii="Times New Roman" w:eastAsia="Times New Roman" w:hAnsi="Times New Roman" w:cs="Times New Roman"/>
          <w:b/>
          <w:bCs/>
          <w:sz w:val="24"/>
          <w:szCs w:val="24"/>
          <w:lang w:val="en"/>
        </w:rPr>
        <w:t xml:space="preserve"> </w:t>
      </w:r>
      <w:r w:rsidR="00965AA1" w:rsidRPr="007D1251">
        <w:rPr>
          <w:rFonts w:ascii="Times New Roman" w:eastAsia="Times New Roman" w:hAnsi="Times New Roman" w:cs="Times New Roman"/>
          <w:bCs/>
          <w:sz w:val="24"/>
          <w:szCs w:val="24"/>
          <w:lang w:val="en"/>
        </w:rPr>
        <w:t>N</w:t>
      </w:r>
      <w:r w:rsidR="00D80478" w:rsidRPr="007D1251">
        <w:rPr>
          <w:rFonts w:ascii="Times New Roman" w:eastAsia="Times New Roman" w:hAnsi="Times New Roman" w:cs="Times New Roman"/>
          <w:bCs/>
          <w:sz w:val="24"/>
          <w:szCs w:val="24"/>
          <w:lang w:val="en"/>
        </w:rPr>
        <w:t>C</w:t>
      </w:r>
      <w:r w:rsidR="00965AA1" w:rsidRPr="007D1251">
        <w:rPr>
          <w:rFonts w:ascii="Times New Roman" w:eastAsia="Times New Roman" w:hAnsi="Times New Roman" w:cs="Times New Roman"/>
          <w:bCs/>
          <w:sz w:val="24"/>
          <w:szCs w:val="24"/>
          <w:lang w:val="en"/>
        </w:rPr>
        <w:t>I</w:t>
      </w:r>
      <w:r w:rsidR="00D80478" w:rsidRPr="007D1251">
        <w:rPr>
          <w:rFonts w:ascii="Times New Roman" w:eastAsia="Times New Roman" w:hAnsi="Times New Roman" w:cs="Times New Roman"/>
          <w:bCs/>
          <w:sz w:val="24"/>
          <w:szCs w:val="24"/>
          <w:lang w:val="en"/>
        </w:rPr>
        <w:t xml:space="preserve"> Shady Grove</w:t>
      </w:r>
      <w:r w:rsidR="00965AA1" w:rsidRPr="007D1251">
        <w:rPr>
          <w:rFonts w:ascii="Times New Roman" w:eastAsia="Times New Roman" w:hAnsi="Times New Roman" w:cs="Times New Roman"/>
          <w:bCs/>
          <w:sz w:val="24"/>
          <w:szCs w:val="24"/>
          <w:lang w:val="en"/>
        </w:rPr>
        <w:t xml:space="preserve">, Rockville, </w:t>
      </w:r>
      <w:r w:rsidRPr="007D1251">
        <w:rPr>
          <w:rFonts w:ascii="Times New Roman" w:eastAsia="Times New Roman" w:hAnsi="Times New Roman" w:cs="Times New Roman"/>
          <w:bCs/>
          <w:sz w:val="24"/>
          <w:szCs w:val="24"/>
          <w:lang w:val="en"/>
        </w:rPr>
        <w:t>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65AA1" w:rsidRPr="007D1251">
        <w:rPr>
          <w:rFonts w:ascii="Times New Roman" w:eastAsia="Times New Roman" w:hAnsi="Times New Roman" w:cs="Times New Roman"/>
          <w:sz w:val="24"/>
          <w:szCs w:val="24"/>
        </w:rPr>
        <w:t>The DCB New Grantee Workshop was a key component of our on-going efforts to foster the careers of promising new cancer researchers and was designed specifically for our grantees who have received their first independent NIH R01 grant within the last year. The workshop targeted New Grantees who received their first R01 in FY2016, and included presentations and active panel discussions on the structure, roles, and inter-relationships of NIH, NCI, DCB, and the individual programmatic branches within DCB. Information and insights from both grantees and staff on how grantees can best interact with NCI staff at all stages of their grants were also emphasized.</w:t>
      </w:r>
    </w:p>
    <w:p w:rsidR="00AE06C0" w:rsidRPr="007D1251" w:rsidRDefault="00AE06C0" w:rsidP="00AE06C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65AA1" w:rsidRPr="007D1251">
        <w:rPr>
          <w:rFonts w:ascii="Times New Roman" w:eastAsia="Times New Roman" w:hAnsi="Times New Roman" w:cs="Times New Roman"/>
          <w:sz w:val="24"/>
          <w:szCs w:val="24"/>
          <w:lang w:val="en"/>
        </w:rPr>
        <w:t>$74,538</w:t>
      </w:r>
      <w:r w:rsidR="00677CF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65AA1" w:rsidRPr="007D1251">
        <w:rPr>
          <w:rFonts w:ascii="Times New Roman" w:eastAsia="Times New Roman" w:hAnsi="Times New Roman" w:cs="Times New Roman"/>
          <w:sz w:val="24"/>
          <w:szCs w:val="24"/>
          <w:lang w:val="en"/>
        </w:rPr>
        <w:t>90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965AA1" w:rsidRPr="007D1251">
        <w:rPr>
          <w:rFonts w:ascii="Times New Roman" w:eastAsia="Times New Roman" w:hAnsi="Times New Roman" w:cs="Times New Roman"/>
          <w:b/>
          <w:bCs/>
          <w:sz w:val="24"/>
          <w:szCs w:val="24"/>
          <w:lang w:val="en"/>
        </w:rPr>
        <w:t xml:space="preserve"> </w:t>
      </w:r>
      <w:r w:rsidR="00965AA1"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65AA1" w:rsidRPr="007D1251">
        <w:rPr>
          <w:rFonts w:ascii="Times New Roman" w:eastAsia="Times New Roman" w:hAnsi="Times New Roman" w:cs="Times New Roman"/>
          <w:b/>
          <w:bCs/>
          <w:sz w:val="24"/>
          <w:szCs w:val="24"/>
          <w:lang w:val="en"/>
        </w:rPr>
        <w:t xml:space="preserve"> </w:t>
      </w:r>
      <w:r w:rsidR="00965AA1" w:rsidRPr="007D1251">
        <w:rPr>
          <w:rFonts w:ascii="Times New Roman" w:eastAsia="Times New Roman" w:hAnsi="Times New Roman" w:cs="Times New Roman"/>
          <w:bCs/>
          <w:sz w:val="24"/>
          <w:szCs w:val="24"/>
          <w:lang w:val="en"/>
        </w:rPr>
        <w:t>65</w:t>
      </w:r>
    </w:p>
    <w:p w:rsidR="00AE06C0" w:rsidRPr="007D1251" w:rsidRDefault="00AE06C0" w:rsidP="006A7260">
      <w:pPr>
        <w:rPr>
          <w:rFonts w:ascii="Times New Roman" w:hAnsi="Times New Roman" w:cs="Times New Roman"/>
          <w:sz w:val="24"/>
          <w:szCs w:val="24"/>
        </w:rPr>
      </w:pPr>
    </w:p>
    <w:p w:rsidR="009620DF" w:rsidRPr="007D1251" w:rsidRDefault="00186772" w:rsidP="009620DF">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E06C0" w:rsidRPr="007D1251">
        <w:rPr>
          <w:rFonts w:ascii="Times New Roman" w:eastAsia="Times New Roman" w:hAnsi="Times New Roman" w:cs="Times New Roman"/>
          <w:b/>
          <w:sz w:val="24"/>
          <w:szCs w:val="24"/>
        </w:rPr>
        <w:t xml:space="preserve">: </w:t>
      </w:r>
      <w:r w:rsidR="009620DF" w:rsidRPr="007D1251">
        <w:rPr>
          <w:rFonts w:ascii="Times New Roman" w:eastAsia="Times New Roman" w:hAnsi="Times New Roman" w:cs="Times New Roman"/>
          <w:sz w:val="24"/>
          <w:szCs w:val="24"/>
        </w:rPr>
        <w:t>9th Annual Conference on the Science of Dissemination and Implementation</w:t>
      </w:r>
    </w:p>
    <w:p w:rsidR="00AE06C0" w:rsidRPr="007D1251" w:rsidRDefault="00AE06C0" w:rsidP="00AE06C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620DF" w:rsidRPr="007D1251">
        <w:rPr>
          <w:rFonts w:ascii="Times New Roman" w:eastAsia="Times New Roman" w:hAnsi="Times New Roman" w:cs="Times New Roman"/>
          <w:sz w:val="24"/>
          <w:szCs w:val="24"/>
          <w:lang w:val="en"/>
        </w:rPr>
        <w:t>12/14–12/16/2016</w:t>
      </w:r>
    </w:p>
    <w:p w:rsidR="009620DF" w:rsidRPr="007D1251" w:rsidRDefault="00AE06C0" w:rsidP="009620DF">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9620DF" w:rsidRPr="007D1251">
        <w:rPr>
          <w:rFonts w:ascii="Times New Roman" w:eastAsia="Times New Roman" w:hAnsi="Times New Roman" w:cs="Times New Roman"/>
          <w:b/>
          <w:bCs/>
          <w:sz w:val="24"/>
          <w:szCs w:val="24"/>
          <w:lang w:val="en"/>
        </w:rPr>
        <w:t xml:space="preserve"> </w:t>
      </w:r>
      <w:r w:rsidR="009620DF" w:rsidRPr="007D1251">
        <w:rPr>
          <w:rFonts w:ascii="Times New Roman" w:eastAsia="Times New Roman" w:hAnsi="Times New Roman" w:cs="Times New Roman"/>
          <w:bCs/>
          <w:sz w:val="24"/>
          <w:szCs w:val="24"/>
          <w:lang w:val="en"/>
        </w:rPr>
        <w:t>Marriot Wardman Park, Washington, DC.</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620DF" w:rsidRPr="007D1251">
        <w:rPr>
          <w:rFonts w:ascii="Times New Roman" w:eastAsia="Times New Roman" w:hAnsi="Times New Roman" w:cs="Times New Roman"/>
          <w:sz w:val="24"/>
          <w:szCs w:val="24"/>
        </w:rPr>
        <w:t>This was the ninth in a series of annual conferences to provide a large forum for the advancement of knowledge on the effective dissemination and implementation of health care information and effective interventions within clinical and community practice. The conference, which included plenary talks and panels, an open call for abstracts, a technical assistance workshop, and poster sessions, remains the primary scientific conference for dissemination and implementation research in health.</w:t>
      </w:r>
    </w:p>
    <w:p w:rsidR="00AE06C0" w:rsidRPr="007D1251" w:rsidRDefault="00AE06C0" w:rsidP="006A7260">
      <w:pPr>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620DF" w:rsidRPr="007D1251">
        <w:rPr>
          <w:rFonts w:ascii="Times New Roman" w:eastAsia="Times New Roman" w:hAnsi="Times New Roman" w:cs="Times New Roman"/>
          <w:sz w:val="24"/>
          <w:szCs w:val="24"/>
          <w:lang w:val="en"/>
        </w:rPr>
        <w:t>$</w:t>
      </w:r>
      <w:r w:rsidR="004B20E2" w:rsidRPr="007D1251">
        <w:rPr>
          <w:rFonts w:ascii="Times New Roman" w:eastAsia="Times New Roman" w:hAnsi="Times New Roman" w:cs="Times New Roman"/>
          <w:sz w:val="24"/>
          <w:szCs w:val="24"/>
          <w:lang w:val="en"/>
        </w:rPr>
        <w:t>69,562.00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620DF" w:rsidRPr="007D1251">
        <w:rPr>
          <w:rFonts w:ascii="Times New Roman" w:eastAsia="Times New Roman" w:hAnsi="Times New Roman" w:cs="Times New Roman"/>
          <w:sz w:val="24"/>
          <w:szCs w:val="24"/>
          <w:lang w:val="en"/>
        </w:rPr>
        <w:t>940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9620DF" w:rsidRPr="007D1251">
        <w:rPr>
          <w:rFonts w:ascii="Times New Roman" w:eastAsia="Times New Roman" w:hAnsi="Times New Roman" w:cs="Times New Roman"/>
          <w:b/>
          <w:bCs/>
          <w:sz w:val="24"/>
          <w:szCs w:val="24"/>
          <w:lang w:val="en"/>
        </w:rPr>
        <w:t xml:space="preserve"> </w:t>
      </w:r>
      <w:r w:rsidR="009620DF" w:rsidRPr="007D1251">
        <w:rPr>
          <w:rFonts w:ascii="Times New Roman" w:eastAsia="Times New Roman" w:hAnsi="Times New Roman" w:cs="Times New Roman"/>
          <w:bCs/>
          <w:sz w:val="24"/>
          <w:szCs w:val="24"/>
          <w:lang w:val="en"/>
        </w:rPr>
        <w:t>90</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620DF" w:rsidRPr="007D1251">
        <w:rPr>
          <w:rFonts w:ascii="Times New Roman" w:eastAsia="Times New Roman" w:hAnsi="Times New Roman" w:cs="Times New Roman"/>
          <w:b/>
          <w:bCs/>
          <w:sz w:val="24"/>
          <w:szCs w:val="24"/>
          <w:lang w:val="en"/>
        </w:rPr>
        <w:t xml:space="preserve"> </w:t>
      </w:r>
      <w:r w:rsidR="009620DF" w:rsidRPr="007D1251">
        <w:rPr>
          <w:rFonts w:ascii="Times New Roman" w:eastAsia="Times New Roman" w:hAnsi="Times New Roman" w:cs="Times New Roman"/>
          <w:bCs/>
          <w:sz w:val="24"/>
          <w:szCs w:val="24"/>
          <w:lang w:val="en"/>
        </w:rPr>
        <w:t>16</w:t>
      </w:r>
    </w:p>
    <w:p w:rsidR="00DE3878" w:rsidRPr="007D1251" w:rsidRDefault="00DE3878" w:rsidP="00CE3B00">
      <w:pPr>
        <w:rPr>
          <w:rFonts w:ascii="Times New Roman" w:eastAsia="Times New Roman" w:hAnsi="Times New Roman" w:cs="Times New Roman"/>
          <w:b/>
          <w:sz w:val="24"/>
          <w:szCs w:val="24"/>
        </w:rPr>
      </w:pPr>
    </w:p>
    <w:p w:rsidR="00CE3B00" w:rsidRPr="007D1251" w:rsidRDefault="00186772" w:rsidP="00CE3B00">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65AF7" w:rsidRPr="007D1251">
        <w:rPr>
          <w:rFonts w:ascii="Times New Roman" w:eastAsia="Times New Roman" w:hAnsi="Times New Roman" w:cs="Times New Roman"/>
          <w:b/>
          <w:sz w:val="24"/>
          <w:szCs w:val="24"/>
        </w:rPr>
        <w:t xml:space="preserve">: </w:t>
      </w:r>
      <w:r w:rsidR="00CE3B00" w:rsidRPr="007D1251">
        <w:rPr>
          <w:rFonts w:ascii="Times New Roman" w:eastAsia="Times New Roman" w:hAnsi="Times New Roman" w:cs="Times New Roman"/>
          <w:sz w:val="24"/>
          <w:szCs w:val="24"/>
        </w:rPr>
        <w:t>2017 National Cancer Institute (NCI) Intramural Scientific Investigators Retreat</w:t>
      </w:r>
    </w:p>
    <w:p w:rsidR="00165AF7" w:rsidRPr="007D1251" w:rsidRDefault="00165AF7" w:rsidP="00165AF7">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E3B00" w:rsidRPr="007D1251">
        <w:rPr>
          <w:rFonts w:ascii="Times New Roman" w:eastAsia="Times New Roman" w:hAnsi="Times New Roman" w:cs="Times New Roman"/>
          <w:sz w:val="24"/>
          <w:szCs w:val="24"/>
          <w:lang w:val="en"/>
        </w:rPr>
        <w:t>1/10/2017</w:t>
      </w:r>
    </w:p>
    <w:p w:rsidR="00CE3B00" w:rsidRPr="007D1251" w:rsidRDefault="00165AF7" w:rsidP="00CE3B00">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CE3B00" w:rsidRPr="007D1251">
        <w:rPr>
          <w:rFonts w:ascii="Times New Roman" w:eastAsia="Times New Roman" w:hAnsi="Times New Roman" w:cs="Times New Roman"/>
          <w:b/>
          <w:bCs/>
          <w:sz w:val="24"/>
          <w:szCs w:val="24"/>
          <w:lang w:val="en"/>
        </w:rPr>
        <w:t xml:space="preserve"> </w:t>
      </w:r>
      <w:r w:rsidR="00CE3B00" w:rsidRPr="007D1251">
        <w:rPr>
          <w:rFonts w:ascii="Times New Roman" w:eastAsia="Times New Roman" w:hAnsi="Times New Roman" w:cs="Times New Roman"/>
          <w:bCs/>
          <w:sz w:val="24"/>
          <w:szCs w:val="24"/>
          <w:lang w:val="en"/>
        </w:rPr>
        <w:t>N</w:t>
      </w:r>
      <w:r w:rsidR="000E6E83" w:rsidRPr="007D1251">
        <w:rPr>
          <w:rFonts w:ascii="Times New Roman" w:eastAsia="Times New Roman" w:hAnsi="Times New Roman" w:cs="Times New Roman"/>
          <w:bCs/>
          <w:sz w:val="24"/>
          <w:szCs w:val="24"/>
          <w:lang w:val="en"/>
        </w:rPr>
        <w:t xml:space="preserve">ational </w:t>
      </w:r>
      <w:r w:rsidR="00CE3B00" w:rsidRPr="007D1251">
        <w:rPr>
          <w:rFonts w:ascii="Times New Roman" w:eastAsia="Times New Roman" w:hAnsi="Times New Roman" w:cs="Times New Roman"/>
          <w:bCs/>
          <w:sz w:val="24"/>
          <w:szCs w:val="24"/>
          <w:lang w:val="en"/>
        </w:rPr>
        <w:t>I</w:t>
      </w:r>
      <w:r w:rsidR="000E6E83" w:rsidRPr="007D1251">
        <w:rPr>
          <w:rFonts w:ascii="Times New Roman" w:eastAsia="Times New Roman" w:hAnsi="Times New Roman" w:cs="Times New Roman"/>
          <w:bCs/>
          <w:sz w:val="24"/>
          <w:szCs w:val="24"/>
          <w:lang w:val="en"/>
        </w:rPr>
        <w:t xml:space="preserve">nstitute of </w:t>
      </w:r>
      <w:r w:rsidR="00CE3B00" w:rsidRPr="007D1251">
        <w:rPr>
          <w:rFonts w:ascii="Times New Roman" w:eastAsia="Times New Roman" w:hAnsi="Times New Roman" w:cs="Times New Roman"/>
          <w:bCs/>
          <w:sz w:val="24"/>
          <w:szCs w:val="24"/>
          <w:lang w:val="en"/>
        </w:rPr>
        <w:t>S</w:t>
      </w:r>
      <w:r w:rsidR="000E6E83" w:rsidRPr="007D1251">
        <w:rPr>
          <w:rFonts w:ascii="Times New Roman" w:eastAsia="Times New Roman" w:hAnsi="Times New Roman" w:cs="Times New Roman"/>
          <w:bCs/>
          <w:sz w:val="24"/>
          <w:szCs w:val="24"/>
          <w:lang w:val="en"/>
        </w:rPr>
        <w:t xml:space="preserve">tandards and </w:t>
      </w:r>
      <w:r w:rsidR="00CE3B00" w:rsidRPr="007D1251">
        <w:rPr>
          <w:rFonts w:ascii="Times New Roman" w:eastAsia="Times New Roman" w:hAnsi="Times New Roman" w:cs="Times New Roman"/>
          <w:bCs/>
          <w:sz w:val="24"/>
          <w:szCs w:val="24"/>
          <w:lang w:val="en"/>
        </w:rPr>
        <w:t>T</w:t>
      </w:r>
      <w:r w:rsidR="000E6E83" w:rsidRPr="007D1251">
        <w:rPr>
          <w:rFonts w:ascii="Times New Roman" w:eastAsia="Times New Roman" w:hAnsi="Times New Roman" w:cs="Times New Roman"/>
          <w:bCs/>
          <w:sz w:val="24"/>
          <w:szCs w:val="24"/>
          <w:lang w:val="en"/>
        </w:rPr>
        <w:t>echnology (NIST)</w:t>
      </w:r>
      <w:r w:rsidR="00CE3B00" w:rsidRPr="007D1251">
        <w:rPr>
          <w:rFonts w:ascii="Times New Roman" w:eastAsia="Times New Roman" w:hAnsi="Times New Roman" w:cs="Times New Roman"/>
          <w:bCs/>
          <w:sz w:val="24"/>
          <w:szCs w:val="24"/>
          <w:lang w:val="en"/>
        </w:rPr>
        <w:t>, Gaithersburg,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3B00" w:rsidRPr="007D1251">
        <w:rPr>
          <w:rFonts w:ascii="Times New Roman" w:eastAsia="Times New Roman" w:hAnsi="Times New Roman" w:cs="Times New Roman"/>
          <w:sz w:val="24"/>
          <w:szCs w:val="24"/>
        </w:rPr>
        <w:t>The mission of the NCI Intramural Research Program is to conduct state-of-the-art science in basic, clinical, and epidemiological cancer research; to disseminate information to the extramural scientific and medical communities; to transfer technological advances from the laboratory</w:t>
      </w:r>
      <w:r w:rsidR="006A614A" w:rsidRPr="007D1251">
        <w:rPr>
          <w:rFonts w:ascii="Times New Roman" w:eastAsia="Times New Roman" w:hAnsi="Times New Roman" w:cs="Times New Roman"/>
          <w:sz w:val="24"/>
          <w:szCs w:val="24"/>
        </w:rPr>
        <w:t xml:space="preserve"> to the cancer patient and visa-</w:t>
      </w:r>
      <w:r w:rsidR="00CE3B00" w:rsidRPr="007D1251">
        <w:rPr>
          <w:rFonts w:ascii="Times New Roman" w:eastAsia="Times New Roman" w:hAnsi="Times New Roman" w:cs="Times New Roman"/>
          <w:sz w:val="24"/>
          <w:szCs w:val="24"/>
        </w:rPr>
        <w:t>versa; and to inform the public of cancer-related health concerns.</w:t>
      </w:r>
    </w:p>
    <w:p w:rsidR="00165AF7" w:rsidRPr="007D1251" w:rsidRDefault="00165AF7" w:rsidP="006A726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E3B00" w:rsidRPr="007D1251">
        <w:rPr>
          <w:rFonts w:ascii="Times New Roman" w:eastAsia="Times New Roman" w:hAnsi="Times New Roman" w:cs="Times New Roman"/>
          <w:sz w:val="24"/>
          <w:szCs w:val="24"/>
          <w:lang w:val="en"/>
        </w:rPr>
        <w:t>$7</w:t>
      </w:r>
      <w:r w:rsidR="004B20E2" w:rsidRPr="007D1251">
        <w:rPr>
          <w:rFonts w:ascii="Times New Roman" w:eastAsia="Times New Roman" w:hAnsi="Times New Roman" w:cs="Times New Roman"/>
          <w:sz w:val="24"/>
          <w:szCs w:val="24"/>
          <w:lang w:val="en"/>
        </w:rPr>
        <w:t>5</w:t>
      </w:r>
      <w:r w:rsidR="00CE3B00" w:rsidRPr="007D1251">
        <w:rPr>
          <w:rFonts w:ascii="Times New Roman" w:eastAsia="Times New Roman" w:hAnsi="Times New Roman" w:cs="Times New Roman"/>
          <w:sz w:val="24"/>
          <w:szCs w:val="24"/>
          <w:lang w:val="en"/>
        </w:rPr>
        <w:t>,</w:t>
      </w:r>
      <w:r w:rsidR="004B20E2" w:rsidRPr="007D1251">
        <w:rPr>
          <w:rFonts w:ascii="Times New Roman" w:eastAsia="Times New Roman" w:hAnsi="Times New Roman" w:cs="Times New Roman"/>
          <w:sz w:val="24"/>
          <w:szCs w:val="24"/>
          <w:lang w:val="en"/>
        </w:rPr>
        <w:t>2</w:t>
      </w:r>
      <w:r w:rsidR="00CE3B00" w:rsidRPr="007D1251">
        <w:rPr>
          <w:rFonts w:ascii="Times New Roman" w:eastAsia="Times New Roman" w:hAnsi="Times New Roman" w:cs="Times New Roman"/>
          <w:sz w:val="24"/>
          <w:szCs w:val="24"/>
          <w:lang w:val="en"/>
        </w:rPr>
        <w:t>00</w:t>
      </w:r>
      <w:r w:rsidR="004B20E2" w:rsidRPr="007D1251">
        <w:rPr>
          <w:rFonts w:ascii="Times New Roman" w:eastAsia="Times New Roman" w:hAnsi="Times New Roman" w:cs="Times New Roman"/>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E3B00" w:rsidRPr="007D1251">
        <w:rPr>
          <w:rFonts w:ascii="Times New Roman" w:eastAsia="Times New Roman" w:hAnsi="Times New Roman" w:cs="Times New Roman"/>
          <w:sz w:val="24"/>
          <w:szCs w:val="24"/>
          <w:lang w:val="en"/>
        </w:rPr>
        <w:t>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E3B00" w:rsidRPr="007D1251">
        <w:rPr>
          <w:rFonts w:ascii="Times New Roman" w:eastAsia="Times New Roman" w:hAnsi="Times New Roman" w:cs="Times New Roman"/>
          <w:bCs/>
          <w:sz w:val="24"/>
          <w:szCs w:val="24"/>
          <w:lang w:val="en"/>
        </w:rPr>
        <w:t>496</w:t>
      </w:r>
      <w:r w:rsidRPr="007D1251">
        <w:rPr>
          <w:rFonts w:ascii="Times New Roman" w:eastAsia="Times New Roman" w:hAnsi="Times New Roman" w:cs="Times New Roman"/>
          <w:sz w:val="24"/>
          <w:szCs w:val="24"/>
          <w:lang w:val="en"/>
        </w:rPr>
        <w:br/>
      </w:r>
      <w:r w:rsidR="00CE3B00" w:rsidRPr="007D1251">
        <w:rPr>
          <w:rFonts w:ascii="Times New Roman" w:eastAsia="Times New Roman" w:hAnsi="Times New Roman" w:cs="Times New Roman"/>
          <w:b/>
          <w:bCs/>
          <w:sz w:val="24"/>
          <w:szCs w:val="24"/>
          <w:lang w:val="en"/>
        </w:rPr>
        <w:t xml:space="preserve">Total Non-Feds on Travel: </w:t>
      </w:r>
      <w:r w:rsidR="00CE3B00" w:rsidRPr="007D1251">
        <w:rPr>
          <w:rFonts w:ascii="Times New Roman" w:eastAsia="Times New Roman" w:hAnsi="Times New Roman" w:cs="Times New Roman"/>
          <w:bCs/>
          <w:sz w:val="24"/>
          <w:szCs w:val="24"/>
          <w:lang w:val="en"/>
        </w:rPr>
        <w:t>4</w:t>
      </w:r>
    </w:p>
    <w:p w:rsidR="00704135" w:rsidRPr="007D1251" w:rsidRDefault="00704135" w:rsidP="001E5113">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E5113" w:rsidRPr="007D1251" w:rsidRDefault="00186772" w:rsidP="001E5113">
      <w:pPr>
        <w:shd w:val="clear" w:color="auto" w:fill="FFFFFF"/>
        <w:spacing w:before="100" w:beforeAutospacing="1" w:after="100" w:afterAutospacing="1"/>
        <w:contextualSpacing/>
        <w:outlineLvl w:val="2"/>
        <w:rPr>
          <w:rFonts w:ascii="Times New Roman" w:hAnsi="Times New Roman" w:cs="Times New Roman"/>
          <w:sz w:val="24"/>
          <w:szCs w:val="24"/>
        </w:rPr>
      </w:pPr>
      <w:bookmarkStart w:id="6" w:name="_Toc498497107"/>
      <w:r w:rsidRPr="007D1251">
        <w:rPr>
          <w:rFonts w:ascii="Times New Roman" w:eastAsia="Times New Roman" w:hAnsi="Times New Roman" w:cs="Times New Roman"/>
          <w:b/>
          <w:sz w:val="24"/>
          <w:szCs w:val="24"/>
        </w:rPr>
        <w:t>Title of Conference</w:t>
      </w:r>
      <w:r w:rsidR="001E5113" w:rsidRPr="007D1251">
        <w:rPr>
          <w:rFonts w:ascii="Times New Roman" w:eastAsia="Times New Roman" w:hAnsi="Times New Roman" w:cs="Times New Roman"/>
          <w:b/>
          <w:sz w:val="24"/>
          <w:szCs w:val="24"/>
        </w:rPr>
        <w:t xml:space="preserve">: </w:t>
      </w:r>
      <w:r w:rsidR="001E5113" w:rsidRPr="007D1251">
        <w:rPr>
          <w:rFonts w:ascii="Times New Roman" w:hAnsi="Times New Roman" w:cs="Times New Roman"/>
          <w:sz w:val="24"/>
          <w:szCs w:val="24"/>
        </w:rPr>
        <w:t>Tumor Immune Microenvironment Workshop</w:t>
      </w:r>
      <w:bookmarkEnd w:id="6"/>
      <w:r w:rsidR="001E5113" w:rsidRPr="007D1251">
        <w:rPr>
          <w:rFonts w:ascii="Times New Roman" w:hAnsi="Times New Roman" w:cs="Times New Roman"/>
          <w:sz w:val="24"/>
          <w:szCs w:val="24"/>
        </w:rPr>
        <w:tab/>
      </w:r>
    </w:p>
    <w:p w:rsidR="000E6E83" w:rsidRPr="007D1251" w:rsidRDefault="000E6E83" w:rsidP="001E511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1/18-1/19/2017</w:t>
      </w:r>
    </w:p>
    <w:p w:rsidR="001E5113" w:rsidRPr="007D1251" w:rsidRDefault="001E5113" w:rsidP="001E5113">
      <w:pPr>
        <w:shd w:val="clear" w:color="auto" w:fill="FFFFFF"/>
        <w:spacing w:before="120" w:after="120"/>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hAnsi="Times New Roman" w:cs="Times New Roman"/>
          <w:sz w:val="24"/>
          <w:szCs w:val="24"/>
        </w:rPr>
        <w:t>NCI Shady Grove</w:t>
      </w:r>
      <w:r w:rsidR="000E6E83" w:rsidRPr="007D1251">
        <w:rPr>
          <w:rFonts w:ascii="Times New Roman" w:hAnsi="Times New Roman" w:cs="Times New Roman"/>
          <w:sz w:val="24"/>
          <w:szCs w:val="24"/>
        </w:rPr>
        <w:t xml:space="preserve">, </w:t>
      </w:r>
      <w:r w:rsidRPr="007D1251">
        <w:rPr>
          <w:rFonts w:ascii="Times New Roman" w:hAnsi="Times New Roman" w:cs="Times New Roman"/>
          <w:sz w:val="24"/>
          <w:szCs w:val="24"/>
        </w:rPr>
        <w:t>Rockville</w:t>
      </w:r>
      <w:r w:rsidR="000E6E83" w:rsidRPr="007D1251">
        <w:rPr>
          <w:rFonts w:ascii="Times New Roman" w:hAnsi="Times New Roman" w:cs="Times New Roman"/>
          <w:sz w:val="24"/>
          <w:szCs w:val="24"/>
        </w:rPr>
        <w:t>,</w:t>
      </w:r>
      <w:r w:rsidR="00F25807" w:rsidRPr="007D1251">
        <w:rPr>
          <w:rFonts w:ascii="Times New Roman" w:hAnsi="Times New Roman" w:cs="Times New Roman"/>
          <w:sz w:val="24"/>
          <w:szCs w:val="24"/>
        </w:rPr>
        <w:t xml:space="preserve"> </w:t>
      </w:r>
      <w:r w:rsidRPr="007D1251">
        <w:rPr>
          <w:rFonts w:ascii="Times New Roman" w:hAnsi="Times New Roman" w:cs="Times New Roman"/>
          <w:sz w:val="24"/>
          <w:szCs w:val="24"/>
        </w:rPr>
        <w:t>Maryland</w:t>
      </w:r>
      <w:r w:rsidRPr="007D1251">
        <w:rPr>
          <w:rFonts w:ascii="Times New Roman" w:hAnsi="Times New Roman" w:cs="Times New Roman"/>
          <w:sz w:val="24"/>
          <w:szCs w:val="24"/>
        </w:rPr>
        <w:tab/>
      </w:r>
    </w:p>
    <w:p w:rsidR="001E5113" w:rsidRPr="007D1251" w:rsidRDefault="001E5113" w:rsidP="000E6E83">
      <w:pPr>
        <w:shd w:val="clear" w:color="auto" w:fill="FFFFFF"/>
        <w:spacing w:before="120" w:after="120"/>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 xml:space="preserve">The purpose of this Tumor Immune Microenvironment Workshop was to continue with discussions relating to ongoing scientific breakthroughs and research in the Tumor Microenvironment Network field of study.  This Workshop convened to fulfill a major community need; to have an effective forum for communication between NCI and the attendees (a large majority of them being scientists, PI’s, Trainees and Invited Speakers). </w:t>
      </w:r>
    </w:p>
    <w:p w:rsidR="001E5113" w:rsidRPr="007D1251" w:rsidRDefault="001E5113" w:rsidP="001E5113">
      <w:pPr>
        <w:shd w:val="clear" w:color="auto" w:fill="FFFFFF"/>
        <w:spacing w:before="100" w:beforeAutospacing="1" w:after="100" w:afterAutospacing="1"/>
        <w:contextualSpacing/>
        <w:outlineLvl w:val="2"/>
        <w:rPr>
          <w:rFonts w:ascii="Times New Roman" w:hAnsi="Times New Roman" w:cs="Times New Roman"/>
          <w:sz w:val="24"/>
          <w:szCs w:val="24"/>
        </w:rPr>
      </w:pPr>
      <w:bookmarkStart w:id="7" w:name="_Toc498497108"/>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$49,322.33</w:t>
      </w:r>
      <w:bookmarkEnd w:id="7"/>
      <w:r w:rsidRPr="007D1251">
        <w:rPr>
          <w:rFonts w:ascii="Times New Roman" w:hAnsi="Times New Roman" w:cs="Times New Roman"/>
          <w:sz w:val="24"/>
          <w:szCs w:val="24"/>
        </w:rPr>
        <w:t xml:space="preserve"> </w:t>
      </w:r>
      <w:r w:rsidRPr="007D1251">
        <w:rPr>
          <w:rFonts w:ascii="Times New Roman" w:hAnsi="Times New Roman" w:cs="Times New Roman"/>
          <w:sz w:val="24"/>
          <w:szCs w:val="24"/>
        </w:rPr>
        <w:tab/>
      </w:r>
    </w:p>
    <w:p w:rsidR="001E5113" w:rsidRPr="007D1251" w:rsidRDefault="001E5113" w:rsidP="001E5113">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70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25</w:t>
      </w:r>
    </w:p>
    <w:p w:rsidR="001E5113" w:rsidRPr="007D1251" w:rsidRDefault="001E5113" w:rsidP="006A7260">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 w:name="_Toc498497109"/>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F25807" w:rsidRPr="007D1251">
        <w:rPr>
          <w:rFonts w:ascii="Times New Roman" w:hAnsi="Times New Roman" w:cs="Times New Roman"/>
          <w:sz w:val="24"/>
          <w:szCs w:val="24"/>
        </w:rPr>
        <w:t>Pathology in Low and Middle Income Countries Conference</w:t>
      </w:r>
      <w:bookmarkEnd w:id="8"/>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1/25</w:t>
      </w:r>
      <w:r w:rsidR="000E6E83" w:rsidRPr="007D1251">
        <w:rPr>
          <w:rFonts w:ascii="Times New Roman" w:hAnsi="Times New Roman" w:cs="Times New Roman"/>
          <w:sz w:val="24"/>
          <w:szCs w:val="24"/>
        </w:rPr>
        <w:t>-</w:t>
      </w:r>
      <w:r w:rsidR="00F25807" w:rsidRPr="007D1251">
        <w:rPr>
          <w:rFonts w:ascii="Times New Roman" w:hAnsi="Times New Roman" w:cs="Times New Roman"/>
          <w:sz w:val="24"/>
          <w:szCs w:val="24"/>
        </w:rPr>
        <w:t>1/26/2017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807" w:rsidRPr="007D1251">
        <w:rPr>
          <w:rFonts w:ascii="Times New Roman" w:hAnsi="Times New Roman" w:cs="Times New Roman"/>
          <w:sz w:val="24"/>
          <w:szCs w:val="24"/>
        </w:rPr>
        <w:t xml:space="preserve"> Oxford Spires Hotel</w:t>
      </w:r>
      <w:r w:rsidR="000E6E83" w:rsidRPr="007D1251">
        <w:rPr>
          <w:rFonts w:ascii="Times New Roman" w:hAnsi="Times New Roman" w:cs="Times New Roman"/>
          <w:sz w:val="24"/>
          <w:szCs w:val="24"/>
        </w:rPr>
        <w:t xml:space="preserve">, </w:t>
      </w:r>
      <w:r w:rsidR="00F25807" w:rsidRPr="007D1251">
        <w:rPr>
          <w:rFonts w:ascii="Times New Roman" w:hAnsi="Times New Roman" w:cs="Times New Roman"/>
          <w:sz w:val="24"/>
          <w:szCs w:val="24"/>
        </w:rPr>
        <w:t>Oxford</w:t>
      </w:r>
      <w:r w:rsidR="000E6E83" w:rsidRPr="007D1251">
        <w:rPr>
          <w:rFonts w:ascii="Times New Roman" w:hAnsi="Times New Roman" w:cs="Times New Roman"/>
          <w:sz w:val="24"/>
          <w:szCs w:val="24"/>
        </w:rPr>
        <w:t xml:space="preserve">, </w:t>
      </w:r>
      <w:r w:rsidR="00F25807" w:rsidRPr="007D1251">
        <w:rPr>
          <w:rFonts w:ascii="Times New Roman" w:hAnsi="Times New Roman" w:cs="Times New Roman"/>
          <w:sz w:val="24"/>
          <w:szCs w:val="24"/>
        </w:rPr>
        <w:t>England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The purpose of this conference was to share methods for communicating the importance of pathology in low</w:t>
      </w:r>
      <w:r w:rsidR="000E6E83" w:rsidRPr="007D1251">
        <w:rPr>
          <w:rFonts w:ascii="Times New Roman" w:hAnsi="Times New Roman" w:cs="Times New Roman"/>
          <w:sz w:val="24"/>
          <w:szCs w:val="24"/>
        </w:rPr>
        <w:t xml:space="preserve"> </w:t>
      </w:r>
      <w:r w:rsidR="00F25807" w:rsidRPr="007D1251">
        <w:rPr>
          <w:rFonts w:ascii="Times New Roman" w:hAnsi="Times New Roman" w:cs="Times New Roman"/>
          <w:sz w:val="24"/>
          <w:szCs w:val="24"/>
        </w:rPr>
        <w:t>and middle income countries. The conference worked on framing the importance of pathology in the health care system and cancer control spectrum, and identified the global barriers to increasing capacity in pathology. Once the problems had been identified, short, medium and long term solutions will be discussed. Finally, an economic case for pathology will be formed and policy implications analyzed.</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$50,609.08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807" w:rsidRPr="007D1251">
        <w:rPr>
          <w:rFonts w:ascii="Times New Roman" w:eastAsia="Times New Roman" w:hAnsi="Times New Roman" w:cs="Times New Roman"/>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25807" w:rsidRPr="007D1251">
        <w:rPr>
          <w:rFonts w:ascii="Times New Roman" w:eastAsia="Times New Roman" w:hAnsi="Times New Roman" w:cs="Times New Roman"/>
          <w:bCs/>
          <w:sz w:val="24"/>
          <w:szCs w:val="24"/>
          <w:lang w:val="en"/>
        </w:rPr>
        <w:t>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807" w:rsidRPr="007D1251">
        <w:rPr>
          <w:rFonts w:ascii="Times New Roman" w:eastAsia="Times New Roman" w:hAnsi="Times New Roman" w:cs="Times New Roman"/>
          <w:b/>
          <w:bCs/>
          <w:sz w:val="24"/>
          <w:szCs w:val="24"/>
          <w:lang w:val="en"/>
        </w:rPr>
        <w:t xml:space="preserve"> </w:t>
      </w:r>
      <w:r w:rsidR="00F25807" w:rsidRPr="007D1251">
        <w:rPr>
          <w:rFonts w:ascii="Times New Roman" w:eastAsia="Times New Roman" w:hAnsi="Times New Roman" w:cs="Times New Roman"/>
          <w:bCs/>
          <w:sz w:val="24"/>
          <w:szCs w:val="24"/>
          <w:lang w:val="en"/>
        </w:rPr>
        <w:t>10</w:t>
      </w:r>
    </w:p>
    <w:p w:rsidR="004B20E2" w:rsidRPr="007D1251" w:rsidRDefault="004B20E2" w:rsidP="004B20E2">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Research Centers of Regional Excellence (RCRE) Launch Meeting</w:t>
      </w:r>
    </w:p>
    <w:p w:rsidR="004B20E2" w:rsidRPr="007D1251" w:rsidRDefault="004B20E2" w:rsidP="004B20E2">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1/31–2/2/2017</w:t>
      </w:r>
    </w:p>
    <w:p w:rsidR="004B20E2" w:rsidRPr="007D1251" w:rsidRDefault="004B20E2" w:rsidP="004B20E2">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NIH Campus, 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rPr>
        <w:t xml:space="preserve">The purpose of this Launch Meeting was to frame the scientific vision and communicate expectations to </w:t>
      </w:r>
      <w:r w:rsidR="00A13471" w:rsidRPr="007D1251">
        <w:rPr>
          <w:rFonts w:ascii="Times New Roman" w:eastAsia="Times New Roman" w:hAnsi="Times New Roman" w:cs="Times New Roman"/>
          <w:sz w:val="24"/>
          <w:szCs w:val="24"/>
        </w:rPr>
        <w:t xml:space="preserve">the planning grant recipients. </w:t>
      </w:r>
      <w:r w:rsidRPr="007D1251">
        <w:rPr>
          <w:rFonts w:ascii="Times New Roman" w:eastAsia="Times New Roman" w:hAnsi="Times New Roman" w:cs="Times New Roman"/>
          <w:sz w:val="24"/>
          <w:szCs w:val="24"/>
        </w:rPr>
        <w:t xml:space="preserve">Additionally, we disseminated and clarified the NCI and NIH policies around the financial management of NIH grants. Lastly, we shared and resolved any questions about the NCI and NIH policies and US Federal Regulations related to human subjects and animal research.  </w:t>
      </w:r>
    </w:p>
    <w:p w:rsidR="004B20E2" w:rsidRPr="007D1251" w:rsidRDefault="004B20E2" w:rsidP="004B20E2">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$7</w:t>
      </w:r>
      <w:r w:rsidR="006105D1" w:rsidRPr="007D1251">
        <w:rPr>
          <w:rFonts w:ascii="Times New Roman" w:eastAsia="Times New Roman" w:hAnsi="Times New Roman" w:cs="Times New Roman"/>
          <w:sz w:val="24"/>
          <w:szCs w:val="24"/>
          <w:lang w:val="en"/>
        </w:rPr>
        <w:t>7</w:t>
      </w:r>
      <w:r w:rsidRPr="007D1251">
        <w:rPr>
          <w:rFonts w:ascii="Times New Roman" w:eastAsia="Times New Roman" w:hAnsi="Times New Roman" w:cs="Times New Roman"/>
          <w:sz w:val="24"/>
          <w:szCs w:val="24"/>
          <w:lang w:val="en"/>
        </w:rPr>
        <w:t>,</w:t>
      </w:r>
      <w:r w:rsidR="00AF4E41" w:rsidRPr="007D1251">
        <w:rPr>
          <w:rFonts w:ascii="Times New Roman" w:eastAsia="Times New Roman" w:hAnsi="Times New Roman" w:cs="Times New Roman"/>
          <w:sz w:val="24"/>
          <w:szCs w:val="24"/>
          <w:lang w:val="en"/>
        </w:rPr>
        <w:t>620.37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 xml:space="preserve">10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24</w:t>
      </w:r>
    </w:p>
    <w:p w:rsidR="004B20E2" w:rsidRPr="007D1251" w:rsidRDefault="004B20E2" w:rsidP="004B20E2">
      <w:pPr>
        <w:rPr>
          <w:rFonts w:ascii="Times New Roman" w:hAnsi="Times New Roman" w:cs="Times New Roman"/>
          <w:sz w:val="24"/>
          <w:szCs w:val="24"/>
        </w:rPr>
      </w:pPr>
    </w:p>
    <w:p w:rsidR="00D83198" w:rsidRPr="007D1251" w:rsidRDefault="00186772" w:rsidP="00153A79">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F25807" w:rsidRPr="007D1251">
        <w:rPr>
          <w:rFonts w:ascii="Times New Roman" w:hAnsi="Times New Roman" w:cs="Times New Roman"/>
          <w:sz w:val="24"/>
          <w:szCs w:val="24"/>
        </w:rPr>
        <w:t xml:space="preserve">National Cancer Institute (NCI)-Physical Sciences-Oncology Network (PS-ON)/Cancer Systems Biology Consortium (CSBC) Mathematical Oncology Meeting  </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2/26</w:t>
      </w:r>
      <w:r w:rsidR="000E6E83" w:rsidRPr="007D1251">
        <w:rPr>
          <w:rFonts w:ascii="Times New Roman" w:hAnsi="Times New Roman" w:cs="Times New Roman"/>
          <w:sz w:val="24"/>
          <w:szCs w:val="24"/>
        </w:rPr>
        <w:t>-</w:t>
      </w:r>
      <w:r w:rsidR="00F25807" w:rsidRPr="007D1251">
        <w:rPr>
          <w:rFonts w:ascii="Times New Roman" w:hAnsi="Times New Roman" w:cs="Times New Roman"/>
          <w:sz w:val="24"/>
          <w:szCs w:val="24"/>
        </w:rPr>
        <w:t>2/28/2017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807" w:rsidRPr="007D1251">
        <w:rPr>
          <w:rFonts w:ascii="Times New Roman" w:hAnsi="Times New Roman" w:cs="Times New Roman"/>
          <w:sz w:val="24"/>
          <w:szCs w:val="24"/>
        </w:rPr>
        <w:t xml:space="preserve"> Mayo Clinic</w:t>
      </w:r>
      <w:r w:rsidR="00532F07" w:rsidRPr="007D1251">
        <w:rPr>
          <w:rFonts w:ascii="Times New Roman" w:hAnsi="Times New Roman" w:cs="Times New Roman"/>
          <w:sz w:val="24"/>
          <w:szCs w:val="24"/>
        </w:rPr>
        <w:t xml:space="preserve">, </w:t>
      </w:r>
      <w:r w:rsidR="00F25807" w:rsidRPr="007D1251">
        <w:rPr>
          <w:rFonts w:ascii="Times New Roman" w:hAnsi="Times New Roman" w:cs="Times New Roman"/>
          <w:sz w:val="24"/>
          <w:szCs w:val="24"/>
        </w:rPr>
        <w:t>Phoenix</w:t>
      </w:r>
      <w:r w:rsidR="00532F07" w:rsidRPr="007D1251">
        <w:rPr>
          <w:rFonts w:ascii="Times New Roman" w:hAnsi="Times New Roman" w:cs="Times New Roman"/>
          <w:sz w:val="24"/>
          <w:szCs w:val="24"/>
        </w:rPr>
        <w:t xml:space="preserve">, </w:t>
      </w:r>
      <w:r w:rsidR="00F25807" w:rsidRPr="007D1251">
        <w:rPr>
          <w:rFonts w:ascii="Times New Roman" w:hAnsi="Times New Roman" w:cs="Times New Roman"/>
          <w:sz w:val="24"/>
          <w:szCs w:val="24"/>
        </w:rPr>
        <w:t>Arizona</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 xml:space="preserve">This workshop explored the various types of mathematical and computational methods used by the centers to </w:t>
      </w:r>
      <w:r w:rsidR="00532F07" w:rsidRPr="007D1251">
        <w:rPr>
          <w:rFonts w:ascii="Times New Roman" w:hAnsi="Times New Roman" w:cs="Times New Roman"/>
          <w:sz w:val="24"/>
          <w:szCs w:val="24"/>
        </w:rPr>
        <w:t>c</w:t>
      </w:r>
      <w:r w:rsidR="00F25807" w:rsidRPr="007D1251">
        <w:rPr>
          <w:rFonts w:ascii="Times New Roman" w:hAnsi="Times New Roman" w:cs="Times New Roman"/>
          <w:sz w:val="24"/>
          <w:szCs w:val="24"/>
        </w:rPr>
        <w:t xml:space="preserve">reate their models and explore areas of shared interest and insight between the approaches taken by the different centers. We planned to sponsor 30 attendees (PIs, scientists and post-docs) from the various centers as well as NCI staff. Because of the diversity of modeling and biology within the centers, the workshop was structured to be both educational and collaborative. Selected topics included: Advances in Biological Mathematical Modeling, Applications of Modeling in Cancer Research, Challenges and Needs in the Field, novel mathematical methods under development, applications of methods developed in other fields as applied to cancer questions, and collaborations.  </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807" w:rsidRPr="007D1251">
        <w:rPr>
          <w:rFonts w:ascii="Times New Roman" w:hAnsi="Times New Roman" w:cs="Times New Roman"/>
          <w:sz w:val="24"/>
          <w:szCs w:val="24"/>
        </w:rPr>
        <w:t>$74,538.19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807"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25807"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807" w:rsidRPr="007D1251">
        <w:rPr>
          <w:rFonts w:ascii="Times New Roman" w:eastAsia="Times New Roman" w:hAnsi="Times New Roman" w:cs="Times New Roman"/>
          <w:b/>
          <w:bCs/>
          <w:sz w:val="24"/>
          <w:szCs w:val="24"/>
          <w:lang w:val="en"/>
        </w:rPr>
        <w:t xml:space="preserve"> </w:t>
      </w:r>
      <w:r w:rsidR="00F25807" w:rsidRPr="007D1251">
        <w:rPr>
          <w:rFonts w:ascii="Times New Roman" w:eastAsia="Times New Roman" w:hAnsi="Times New Roman" w:cs="Times New Roman"/>
          <w:bCs/>
          <w:sz w:val="24"/>
          <w:szCs w:val="24"/>
          <w:lang w:val="en"/>
        </w:rPr>
        <w:t>30</w:t>
      </w:r>
    </w:p>
    <w:p w:rsidR="00F64C70" w:rsidRPr="007D1251" w:rsidRDefault="00F64C70" w:rsidP="00153A79">
      <w:pPr>
        <w:rPr>
          <w:rFonts w:ascii="Times New Roman" w:hAnsi="Times New Roman" w:cs="Times New Roman"/>
          <w:sz w:val="24"/>
          <w:szCs w:val="24"/>
        </w:rPr>
      </w:pPr>
    </w:p>
    <w:p w:rsidR="00056DFE" w:rsidRPr="007D1251" w:rsidRDefault="00056DFE" w:rsidP="00056DFE">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 w:name="_Toc498497110"/>
      <w:r w:rsidRPr="007D1251">
        <w:rPr>
          <w:rFonts w:ascii="Times New Roman" w:eastAsia="Times New Roman" w:hAnsi="Times New Roman" w:cs="Times New Roman"/>
          <w:b/>
          <w:sz w:val="24"/>
          <w:szCs w:val="24"/>
        </w:rPr>
        <w:t xml:space="preserve">Title of Conference: </w:t>
      </w:r>
      <w:r w:rsidRPr="007D1251">
        <w:rPr>
          <w:rFonts w:ascii="Times New Roman" w:hAnsi="Times New Roman" w:cs="Times New Roman"/>
          <w:sz w:val="24"/>
          <w:szCs w:val="24"/>
        </w:rPr>
        <w:t>Standardizing Human Microbiome Methodology for Population Studies Workshop</w:t>
      </w:r>
      <w:bookmarkEnd w:id="9"/>
    </w:p>
    <w:p w:rsidR="00056DFE" w:rsidRPr="007D1251" w:rsidRDefault="00056DFE" w:rsidP="00056DFE">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3</w:t>
      </w:r>
      <w:r w:rsidRPr="007D1251">
        <w:rPr>
          <w:rFonts w:ascii="Times New Roman" w:hAnsi="Times New Roman" w:cs="Times New Roman"/>
          <w:sz w:val="24"/>
          <w:szCs w:val="24"/>
        </w:rPr>
        <w:t>/14-3/15/2017</w:t>
      </w:r>
    </w:p>
    <w:p w:rsidR="00056DFE" w:rsidRPr="007D1251" w:rsidRDefault="00056DFE" w:rsidP="00056DFE">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hAnsi="Times New Roman" w:cs="Times New Roman"/>
          <w:sz w:val="24"/>
          <w:szCs w:val="24"/>
        </w:rPr>
        <w:t xml:space="preserve"> NIH Campus, Bethesda, Maryland</w:t>
      </w:r>
    </w:p>
    <w:p w:rsidR="00056DFE" w:rsidRPr="007D1251" w:rsidRDefault="00056DFE" w:rsidP="00056DFE">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Bring together experts from different research areas - Basic Scientists, Clinicians, Epidemiologists, Microbiologists, Statisticians and Bioinformaticians to work together to develop best practices and to identify sources of potential measurement error through rigorous studies of the microbiome.</w:t>
      </w:r>
    </w:p>
    <w:p w:rsidR="00056DFE" w:rsidRPr="007D1251" w:rsidRDefault="00056DFE" w:rsidP="00056DFE">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20</w:t>
      </w:r>
    </w:p>
    <w:p w:rsidR="00056DFE" w:rsidRPr="007D1251" w:rsidRDefault="00056DFE" w:rsidP="00153A79">
      <w:pPr>
        <w:rPr>
          <w:rFonts w:ascii="Times New Roman" w:hAnsi="Times New Roman" w:cs="Times New Roman"/>
          <w:sz w:val="24"/>
          <w:szCs w:val="24"/>
        </w:rPr>
      </w:pPr>
    </w:p>
    <w:p w:rsidR="00D83198" w:rsidRPr="007D1251" w:rsidRDefault="00186772" w:rsidP="006A614A">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7D6BA6" w:rsidRPr="007D1251">
        <w:rPr>
          <w:rFonts w:ascii="Times New Roman" w:hAnsi="Times New Roman" w:cs="Times New Roman"/>
          <w:sz w:val="24"/>
          <w:szCs w:val="24"/>
        </w:rPr>
        <w:t>Resistance to Anti-Cancer Therapy Driven by Innate Immunity Factors</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3/16</w:t>
      </w:r>
      <w:r w:rsidR="00532F07" w:rsidRPr="007D1251">
        <w:rPr>
          <w:rFonts w:ascii="Times New Roman" w:hAnsi="Times New Roman" w:cs="Times New Roman"/>
          <w:sz w:val="24"/>
          <w:szCs w:val="24"/>
        </w:rPr>
        <w:t>-</w:t>
      </w:r>
      <w:r w:rsidR="007D6BA6" w:rsidRPr="007D1251">
        <w:rPr>
          <w:rFonts w:ascii="Times New Roman" w:hAnsi="Times New Roman" w:cs="Times New Roman"/>
          <w:sz w:val="24"/>
          <w:szCs w:val="24"/>
        </w:rPr>
        <w:t>3/17/2017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D6BA6"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 xml:space="preserve">NCI </w:t>
      </w:r>
      <w:r w:rsidR="007D6BA6" w:rsidRPr="007D1251">
        <w:rPr>
          <w:rFonts w:ascii="Times New Roman" w:hAnsi="Times New Roman" w:cs="Times New Roman"/>
          <w:sz w:val="24"/>
          <w:szCs w:val="24"/>
        </w:rPr>
        <w:t>Shady Grove</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Rockville</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Emerging evidence indicates that acute high doses of therapeutic ionizing radiation (IR) or chemotherapy activate the DNA repair and cell-death pathways that are driven by robust induction of type I interferon (IFN) signaling in both tumor and host cells.  This form of an innate immune response appears to be triggered solely by DNA and RNA released from the nucleus into the cytosol of affected cells and profoundly affects the responses of cancer cells to therapy based on DNA damage.</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$37,834.96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D6BA6"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D6BA6"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D6BA6" w:rsidRPr="007D1251">
        <w:rPr>
          <w:rFonts w:ascii="Times New Roman" w:eastAsia="Times New Roman" w:hAnsi="Times New Roman" w:cs="Times New Roman"/>
          <w:b/>
          <w:bCs/>
          <w:sz w:val="24"/>
          <w:szCs w:val="24"/>
          <w:lang w:val="en"/>
        </w:rPr>
        <w:t xml:space="preserve"> </w:t>
      </w:r>
      <w:r w:rsidR="007D6BA6" w:rsidRPr="007D1251">
        <w:rPr>
          <w:rFonts w:ascii="Times New Roman" w:eastAsia="Times New Roman" w:hAnsi="Times New Roman" w:cs="Times New Roman"/>
          <w:bCs/>
          <w:sz w:val="24"/>
          <w:szCs w:val="24"/>
          <w:lang w:val="en"/>
        </w:rPr>
        <w:t>20</w:t>
      </w:r>
    </w:p>
    <w:p w:rsidR="001E5113" w:rsidRPr="007D1251" w:rsidRDefault="001E5113" w:rsidP="001E5113">
      <w:pPr>
        <w:rPr>
          <w:rFonts w:ascii="Times New Roman" w:hAnsi="Times New Roman" w:cs="Times New Roman"/>
          <w:sz w:val="24"/>
          <w:szCs w:val="24"/>
        </w:rPr>
      </w:pPr>
      <w:r w:rsidRPr="007D1251">
        <w:rPr>
          <w:rFonts w:ascii="Times New Roman" w:hAnsi="Times New Roman" w:cs="Times New Roman"/>
          <w:sz w:val="24"/>
          <w:szCs w:val="24"/>
        </w:rPr>
        <w:tab/>
      </w: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 w:name="_Toc498497111"/>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7D6BA6" w:rsidRPr="007D1251">
        <w:rPr>
          <w:rFonts w:ascii="Times New Roman" w:hAnsi="Times New Roman" w:cs="Times New Roman"/>
          <w:sz w:val="24"/>
          <w:szCs w:val="24"/>
        </w:rPr>
        <w:t>Asia-Pacific (AP) Cancer Control Leadership Forum (CCLF), Phase III</w:t>
      </w:r>
      <w:bookmarkEnd w:id="10"/>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3/27</w:t>
      </w:r>
      <w:r w:rsidR="00532F07" w:rsidRPr="007D1251">
        <w:rPr>
          <w:rFonts w:ascii="Times New Roman" w:hAnsi="Times New Roman" w:cs="Times New Roman"/>
          <w:sz w:val="24"/>
          <w:szCs w:val="24"/>
        </w:rPr>
        <w:t>-</w:t>
      </w:r>
      <w:r w:rsidR="007D6BA6" w:rsidRPr="007D1251">
        <w:rPr>
          <w:rFonts w:ascii="Times New Roman" w:hAnsi="Times New Roman" w:cs="Times New Roman"/>
          <w:sz w:val="24"/>
          <w:szCs w:val="24"/>
        </w:rPr>
        <w:t>3/29/2017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D6BA6" w:rsidRPr="007D1251">
        <w:rPr>
          <w:rFonts w:ascii="Times New Roman" w:hAnsi="Times New Roman" w:cs="Times New Roman"/>
          <w:sz w:val="24"/>
          <w:szCs w:val="24"/>
        </w:rPr>
        <w:t xml:space="preserve"> Orchard Hotel</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Singapore</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Singapore</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The goal of the Asia-Pacific Cancer Control Leadership Forum was to provide technical assistance on strategic, evidence-based cancer control planning. NCI’s engagement in evidence-based cancer control planning technical assistance work benefits the American people in two key ways: (1) the program helped build capacity internationally to address key research areas that are applicable to both the foreign countries and the US (for example in health systems research, affordable technology research, and implementation research); and (2) the program supported the work of US-based, NCI-funded universities and cancer centers to allow them to effectively carry out and translate their research to the US population.</w:t>
      </w:r>
    </w:p>
    <w:p w:rsidR="00D83198" w:rsidRPr="007D1251" w:rsidRDefault="00D83198" w:rsidP="00D8319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$74,908.16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D6BA6"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D6BA6"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D6BA6" w:rsidRPr="007D1251">
        <w:rPr>
          <w:rFonts w:ascii="Times New Roman" w:eastAsia="Times New Roman" w:hAnsi="Times New Roman" w:cs="Times New Roman"/>
          <w:b/>
          <w:bCs/>
          <w:sz w:val="24"/>
          <w:szCs w:val="24"/>
          <w:lang w:val="en"/>
        </w:rPr>
        <w:t xml:space="preserve"> </w:t>
      </w:r>
      <w:r w:rsidR="007D6BA6" w:rsidRPr="007D1251">
        <w:rPr>
          <w:rFonts w:ascii="Times New Roman" w:eastAsia="Times New Roman" w:hAnsi="Times New Roman" w:cs="Times New Roman"/>
          <w:bCs/>
          <w:sz w:val="24"/>
          <w:szCs w:val="24"/>
          <w:lang w:val="en"/>
        </w:rPr>
        <w:t>23</w:t>
      </w:r>
    </w:p>
    <w:p w:rsidR="00D83198" w:rsidRPr="007D1251" w:rsidRDefault="00D83198" w:rsidP="00153A79">
      <w:pPr>
        <w:rPr>
          <w:rFonts w:ascii="Times New Roman" w:hAnsi="Times New Roman" w:cs="Times New Roman"/>
          <w:sz w:val="24"/>
          <w:szCs w:val="24"/>
        </w:rPr>
      </w:pPr>
    </w:p>
    <w:p w:rsidR="00D83198" w:rsidRPr="007D1251" w:rsidRDefault="00186772" w:rsidP="00153A79">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w:t>
      </w:r>
      <w:r w:rsidR="004B20E2" w:rsidRPr="007D1251">
        <w:rPr>
          <w:rFonts w:ascii="Times New Roman" w:hAnsi="Times New Roman" w:cs="Times New Roman"/>
          <w:sz w:val="24"/>
          <w:szCs w:val="24"/>
        </w:rPr>
        <w:t xml:space="preserve"> </w:t>
      </w:r>
      <w:r w:rsidR="004B20E2" w:rsidRPr="007D1251">
        <w:rPr>
          <w:rFonts w:ascii="Times New Roman" w:eastAsia="Times New Roman" w:hAnsi="Times New Roman" w:cs="Times New Roman"/>
          <w:sz w:val="24"/>
          <w:szCs w:val="24"/>
        </w:rPr>
        <w:t>5TH Annual Symposium for Global Cancer Research Conference (CUGH) 2017</w:t>
      </w:r>
      <w:r w:rsidR="007D6BA6" w:rsidRPr="007D1251">
        <w:rPr>
          <w:rFonts w:ascii="Times New Roman" w:hAnsi="Times New Roman" w:cs="Times New Roman"/>
          <w:sz w:val="24"/>
          <w:szCs w:val="24"/>
        </w:rPr>
        <w:tab/>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D6BA6" w:rsidRPr="007D1251">
        <w:rPr>
          <w:rFonts w:ascii="Times New Roman" w:hAnsi="Times New Roman" w:cs="Times New Roman"/>
          <w:sz w:val="24"/>
          <w:szCs w:val="24"/>
        </w:rPr>
        <w:t>4/6/2017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D6BA6" w:rsidRPr="007D1251">
        <w:rPr>
          <w:rFonts w:ascii="Times New Roman" w:hAnsi="Times New Roman" w:cs="Times New Roman"/>
          <w:sz w:val="24"/>
          <w:szCs w:val="24"/>
        </w:rPr>
        <w:t xml:space="preserve"> NIH Campus</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Bethesda</w:t>
      </w:r>
      <w:r w:rsidR="00532F07" w:rsidRPr="007D1251">
        <w:rPr>
          <w:rFonts w:ascii="Times New Roman" w:hAnsi="Times New Roman" w:cs="Times New Roman"/>
          <w:sz w:val="24"/>
          <w:szCs w:val="24"/>
        </w:rPr>
        <w:t xml:space="preserve">, </w:t>
      </w:r>
      <w:r w:rsidR="007D6BA6"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The conference on Global Cancer Research sponsored by the Center for Global Health at the National Cancer Institute (NCI), was held on April 6th 2017, prior to the start of the 8th Annual CUGH Global Health Conference. The conference is intended to facilitate information exchange between global health and cancer research professionals about programs in global cancer research, identify potential geographic and scientific areas for collaboration, and work to develop strategic priorities related to cancer research focused on low- and middle-income countries (LMICs).</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$51,058.12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713A6" w:rsidRPr="007D1251">
        <w:rPr>
          <w:rFonts w:ascii="Times New Roman" w:eastAsia="Times New Roman" w:hAnsi="Times New Roman" w:cs="Times New Roman"/>
          <w:sz w:val="24"/>
          <w:szCs w:val="24"/>
          <w:lang w:val="en"/>
        </w:rPr>
        <w:t>250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713A6"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713A6" w:rsidRPr="007D1251">
        <w:rPr>
          <w:rFonts w:ascii="Times New Roman" w:eastAsia="Times New Roman" w:hAnsi="Times New Roman" w:cs="Times New Roman"/>
          <w:b/>
          <w:bCs/>
          <w:sz w:val="24"/>
          <w:szCs w:val="24"/>
          <w:lang w:val="en"/>
        </w:rPr>
        <w:t xml:space="preserve"> </w:t>
      </w:r>
      <w:r w:rsidR="00D713A6" w:rsidRPr="007D1251">
        <w:rPr>
          <w:rFonts w:ascii="Times New Roman" w:eastAsia="Times New Roman" w:hAnsi="Times New Roman" w:cs="Times New Roman"/>
          <w:bCs/>
          <w:sz w:val="24"/>
          <w:szCs w:val="24"/>
          <w:lang w:val="en"/>
        </w:rPr>
        <w:t>15</w:t>
      </w: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 w:name="_Toc498497112"/>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D713A6" w:rsidRPr="007D1251">
        <w:rPr>
          <w:rFonts w:ascii="Times New Roman" w:hAnsi="Times New Roman" w:cs="Times New Roman"/>
          <w:sz w:val="24"/>
          <w:szCs w:val="24"/>
        </w:rPr>
        <w:t>C</w:t>
      </w:r>
      <w:r w:rsidR="004E6E5A" w:rsidRPr="007D1251">
        <w:rPr>
          <w:rFonts w:ascii="Times New Roman" w:hAnsi="Times New Roman" w:cs="Times New Roman"/>
          <w:sz w:val="24"/>
          <w:szCs w:val="24"/>
        </w:rPr>
        <w:t>enter for Cancer Research (C</w:t>
      </w:r>
      <w:r w:rsidR="00D713A6" w:rsidRPr="007D1251">
        <w:rPr>
          <w:rFonts w:ascii="Times New Roman" w:hAnsi="Times New Roman" w:cs="Times New Roman"/>
          <w:sz w:val="24"/>
          <w:szCs w:val="24"/>
        </w:rPr>
        <w:t>CR</w:t>
      </w:r>
      <w:r w:rsidR="004E6E5A" w:rsidRPr="007D1251">
        <w:rPr>
          <w:rFonts w:ascii="Times New Roman" w:hAnsi="Times New Roman" w:cs="Times New Roman"/>
          <w:sz w:val="24"/>
          <w:szCs w:val="24"/>
        </w:rPr>
        <w:t>)</w:t>
      </w:r>
      <w:r w:rsidR="00D713A6" w:rsidRPr="007D1251">
        <w:rPr>
          <w:rFonts w:ascii="Times New Roman" w:hAnsi="Times New Roman" w:cs="Times New Roman"/>
          <w:sz w:val="24"/>
          <w:szCs w:val="24"/>
        </w:rPr>
        <w:t xml:space="preserve"> RNA Biology Symposium</w:t>
      </w:r>
      <w:bookmarkEnd w:id="11"/>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4/24</w:t>
      </w:r>
      <w:r w:rsidR="00532F07" w:rsidRPr="007D1251">
        <w:rPr>
          <w:rFonts w:ascii="Times New Roman" w:hAnsi="Times New Roman" w:cs="Times New Roman"/>
          <w:sz w:val="24"/>
          <w:szCs w:val="24"/>
        </w:rPr>
        <w:t>-</w:t>
      </w:r>
      <w:r w:rsidR="00D713A6" w:rsidRPr="007D1251">
        <w:rPr>
          <w:rFonts w:ascii="Times New Roman" w:hAnsi="Times New Roman" w:cs="Times New Roman"/>
          <w:sz w:val="24"/>
          <w:szCs w:val="24"/>
        </w:rPr>
        <w:t>4/25/2017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713A6" w:rsidRPr="007D1251">
        <w:rPr>
          <w:rFonts w:ascii="Times New Roman" w:hAnsi="Times New Roman" w:cs="Times New Roman"/>
          <w:sz w:val="24"/>
          <w:szCs w:val="24"/>
        </w:rPr>
        <w:t xml:space="preserve"> N</w:t>
      </w:r>
      <w:r w:rsidR="00D80478" w:rsidRPr="007D1251">
        <w:rPr>
          <w:rFonts w:ascii="Times New Roman" w:hAnsi="Times New Roman" w:cs="Times New Roman"/>
          <w:sz w:val="24"/>
          <w:szCs w:val="24"/>
        </w:rPr>
        <w:t>IH Campus</w:t>
      </w:r>
      <w:r w:rsidR="00532F07" w:rsidRPr="007D1251">
        <w:rPr>
          <w:rFonts w:ascii="Times New Roman" w:hAnsi="Times New Roman" w:cs="Times New Roman"/>
          <w:sz w:val="24"/>
          <w:szCs w:val="24"/>
        </w:rPr>
        <w:t>, Bethesda, M</w:t>
      </w:r>
      <w:r w:rsidR="00D713A6" w:rsidRPr="007D1251">
        <w:rPr>
          <w:rFonts w:ascii="Times New Roman" w:hAnsi="Times New Roman" w:cs="Times New Roman"/>
          <w:sz w:val="24"/>
          <w:szCs w:val="24"/>
        </w:rPr>
        <w:t>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The goal of the CCR RNA Biology Symposium was to create an inter-disciplinary environment to facilitate the rapid exchange of information and expertise on the structure, function and biological roles of RNA and to foster synergistic inter</w:t>
      </w:r>
      <w:r w:rsidR="00B37058" w:rsidRPr="007D1251">
        <w:rPr>
          <w:rFonts w:ascii="Times New Roman" w:hAnsi="Times New Roman" w:cs="Times New Roman"/>
          <w:sz w:val="24"/>
          <w:szCs w:val="24"/>
        </w:rPr>
        <w:t xml:space="preserve">actions amongst investigators. </w:t>
      </w:r>
      <w:r w:rsidR="00D713A6" w:rsidRPr="007D1251">
        <w:rPr>
          <w:rFonts w:ascii="Times New Roman" w:hAnsi="Times New Roman" w:cs="Times New Roman"/>
          <w:sz w:val="24"/>
          <w:szCs w:val="24"/>
        </w:rPr>
        <w:t>We anticipated that insights into RNA biology and the development of RNA-based tools will define novel targets and accelerate the implementation of therapeutic interventions in cancer.</w:t>
      </w:r>
    </w:p>
    <w:p w:rsidR="00D83198" w:rsidRPr="007D1251" w:rsidRDefault="00D83198" w:rsidP="00D8319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10EA8" w:rsidRPr="007D1251">
        <w:rPr>
          <w:rFonts w:ascii="Times New Roman" w:hAnsi="Times New Roman" w:cs="Times New Roman"/>
          <w:sz w:val="24"/>
          <w:szCs w:val="24"/>
        </w:rPr>
        <w:t>$34,206.33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713A6" w:rsidRPr="007D1251">
        <w:rPr>
          <w:rFonts w:ascii="Times New Roman" w:eastAsia="Times New Roman" w:hAnsi="Times New Roman" w:cs="Times New Roman"/>
          <w:sz w:val="24"/>
          <w:szCs w:val="24"/>
          <w:lang w:val="en"/>
        </w:rPr>
        <w:t>750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713A6" w:rsidRPr="007D1251">
        <w:rPr>
          <w:rFonts w:ascii="Times New Roman" w:eastAsia="Times New Roman" w:hAnsi="Times New Roman" w:cs="Times New Roman"/>
          <w:bCs/>
          <w:sz w:val="24"/>
          <w:szCs w:val="24"/>
          <w:lang w:val="en"/>
        </w:rPr>
        <w:t>455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713A6" w:rsidRPr="007D1251">
        <w:rPr>
          <w:rFonts w:ascii="Times New Roman" w:eastAsia="Times New Roman" w:hAnsi="Times New Roman" w:cs="Times New Roman"/>
          <w:b/>
          <w:bCs/>
          <w:sz w:val="24"/>
          <w:szCs w:val="24"/>
          <w:lang w:val="en"/>
        </w:rPr>
        <w:t xml:space="preserve"> </w:t>
      </w:r>
      <w:r w:rsidR="00D713A6" w:rsidRPr="007D1251">
        <w:rPr>
          <w:rFonts w:ascii="Times New Roman" w:eastAsia="Times New Roman" w:hAnsi="Times New Roman" w:cs="Times New Roman"/>
          <w:bCs/>
          <w:sz w:val="24"/>
          <w:szCs w:val="24"/>
          <w:lang w:val="en"/>
        </w:rPr>
        <w:t>18</w:t>
      </w:r>
    </w:p>
    <w:p w:rsidR="00F64C70" w:rsidRPr="007D1251" w:rsidRDefault="00F64C70"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 w:name="_Toc498497113"/>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D713A6" w:rsidRPr="007D1251">
        <w:rPr>
          <w:rFonts w:ascii="Times New Roman" w:hAnsi="Times New Roman" w:cs="Times New Roman"/>
          <w:sz w:val="24"/>
          <w:szCs w:val="24"/>
        </w:rPr>
        <w:t>Systems Biology of Metastasis</w:t>
      </w:r>
      <w:bookmarkEnd w:id="12"/>
      <w:r w:rsidR="00D713A6" w:rsidRPr="007D1251">
        <w:rPr>
          <w:rFonts w:ascii="Times New Roman" w:hAnsi="Times New Roman" w:cs="Times New Roman"/>
          <w:sz w:val="24"/>
          <w:szCs w:val="24"/>
        </w:rPr>
        <w:tab/>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4/24</w:t>
      </w:r>
      <w:r w:rsidR="00532F07" w:rsidRPr="007D1251">
        <w:rPr>
          <w:rFonts w:ascii="Times New Roman" w:hAnsi="Times New Roman" w:cs="Times New Roman"/>
          <w:sz w:val="24"/>
          <w:szCs w:val="24"/>
        </w:rPr>
        <w:t>-</w:t>
      </w:r>
      <w:r w:rsidR="00D713A6" w:rsidRPr="007D1251">
        <w:rPr>
          <w:rFonts w:ascii="Times New Roman" w:hAnsi="Times New Roman" w:cs="Times New Roman"/>
          <w:sz w:val="24"/>
          <w:szCs w:val="24"/>
        </w:rPr>
        <w:t>4/25/2017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713A6" w:rsidRPr="007D1251">
        <w:rPr>
          <w:rFonts w:ascii="Times New Roman" w:hAnsi="Times New Roman" w:cs="Times New Roman"/>
          <w:sz w:val="24"/>
          <w:szCs w:val="24"/>
        </w:rPr>
        <w:t xml:space="preserve"> MD Anderson Cancer Center, Houston, Texas</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The purpose of the National Cancer Institute (NCI) and MD Anderson co-sponsored Systems Biology of Metastasis workshop was to bring together scientific leaders in cancer biology, systems biology, and technology development to examine the current state of metastasis research and to identify scientific and technical hurdles that must be overcome to impact the lives of cancer patients.</w:t>
      </w:r>
    </w:p>
    <w:p w:rsidR="00D83198" w:rsidRPr="007D1251" w:rsidRDefault="00D83198" w:rsidP="00D8319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$60,066.34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713A6"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713A6"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713A6" w:rsidRPr="007D1251">
        <w:rPr>
          <w:rFonts w:ascii="Times New Roman" w:eastAsia="Times New Roman" w:hAnsi="Times New Roman" w:cs="Times New Roman"/>
          <w:b/>
          <w:bCs/>
          <w:sz w:val="24"/>
          <w:szCs w:val="24"/>
          <w:lang w:val="en"/>
        </w:rPr>
        <w:t xml:space="preserve"> </w:t>
      </w:r>
      <w:r w:rsidR="00D713A6" w:rsidRPr="007D1251">
        <w:rPr>
          <w:rFonts w:ascii="Times New Roman" w:eastAsia="Times New Roman" w:hAnsi="Times New Roman" w:cs="Times New Roman"/>
          <w:bCs/>
          <w:sz w:val="24"/>
          <w:szCs w:val="24"/>
          <w:lang w:val="en"/>
        </w:rPr>
        <w:t>27</w:t>
      </w:r>
    </w:p>
    <w:p w:rsidR="001E5113" w:rsidRPr="007D1251" w:rsidRDefault="001E5113" w:rsidP="001E5113">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3" w:name="_Toc498497114"/>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D713A6" w:rsidRPr="007D1251">
        <w:rPr>
          <w:rFonts w:ascii="Times New Roman" w:hAnsi="Times New Roman" w:cs="Times New Roman"/>
          <w:sz w:val="24"/>
          <w:szCs w:val="24"/>
        </w:rPr>
        <w:t xml:space="preserve">Integrating Knowledge </w:t>
      </w:r>
      <w:r w:rsidR="00532F07" w:rsidRPr="007D1251">
        <w:rPr>
          <w:rFonts w:ascii="Times New Roman" w:hAnsi="Times New Roman" w:cs="Times New Roman"/>
          <w:sz w:val="24"/>
          <w:szCs w:val="24"/>
        </w:rPr>
        <w:t>across</w:t>
      </w:r>
      <w:r w:rsidR="00D713A6" w:rsidRPr="007D1251">
        <w:rPr>
          <w:rFonts w:ascii="Times New Roman" w:hAnsi="Times New Roman" w:cs="Times New Roman"/>
          <w:sz w:val="24"/>
          <w:szCs w:val="24"/>
        </w:rPr>
        <w:t xml:space="preserve"> Health Behaviors Workshop Intensive</w:t>
      </w:r>
      <w:bookmarkEnd w:id="13"/>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4/24</w:t>
      </w:r>
      <w:r w:rsidR="00532F07" w:rsidRPr="007D1251">
        <w:rPr>
          <w:rFonts w:ascii="Times New Roman" w:hAnsi="Times New Roman" w:cs="Times New Roman"/>
          <w:sz w:val="24"/>
          <w:szCs w:val="24"/>
        </w:rPr>
        <w:t>-</w:t>
      </w:r>
      <w:r w:rsidR="00D713A6" w:rsidRPr="007D1251">
        <w:rPr>
          <w:rFonts w:ascii="Times New Roman" w:hAnsi="Times New Roman" w:cs="Times New Roman"/>
          <w:sz w:val="24"/>
          <w:szCs w:val="24"/>
        </w:rPr>
        <w:t>4/26/2017</w:t>
      </w:r>
    </w:p>
    <w:p w:rsidR="00D83198" w:rsidRPr="007D1251" w:rsidRDefault="00D83198" w:rsidP="00D83198">
      <w:pPr>
        <w:shd w:val="clear" w:color="auto" w:fill="FFFFFF"/>
        <w:spacing w:before="120" w:after="120"/>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Venue, City, State or Country:</w:t>
      </w:r>
      <w:r w:rsidR="00D713A6" w:rsidRPr="007D1251">
        <w:rPr>
          <w:rFonts w:ascii="Times New Roman" w:hAnsi="Times New Roman" w:cs="Times New Roman"/>
          <w:sz w:val="24"/>
          <w:szCs w:val="24"/>
        </w:rPr>
        <w:t xml:space="preserve"> Bolger Conference Center</w:t>
      </w:r>
      <w:r w:rsidR="00532F07" w:rsidRPr="007D1251">
        <w:rPr>
          <w:rFonts w:ascii="Times New Roman" w:hAnsi="Times New Roman" w:cs="Times New Roman"/>
          <w:sz w:val="24"/>
          <w:szCs w:val="24"/>
        </w:rPr>
        <w:t xml:space="preserve">, </w:t>
      </w:r>
      <w:r w:rsidR="00D713A6" w:rsidRPr="007D1251">
        <w:rPr>
          <w:rFonts w:ascii="Times New Roman" w:hAnsi="Times New Roman" w:cs="Times New Roman"/>
          <w:sz w:val="24"/>
          <w:szCs w:val="24"/>
        </w:rPr>
        <w:t>Potomac</w:t>
      </w:r>
      <w:r w:rsidR="00532F07" w:rsidRPr="007D1251">
        <w:rPr>
          <w:rFonts w:ascii="Times New Roman" w:hAnsi="Times New Roman" w:cs="Times New Roman"/>
          <w:sz w:val="24"/>
          <w:szCs w:val="24"/>
        </w:rPr>
        <w:t xml:space="preserve">, </w:t>
      </w:r>
      <w:r w:rsidR="00D713A6" w:rsidRPr="007D1251">
        <w:rPr>
          <w:rFonts w:ascii="Times New Roman" w:hAnsi="Times New Roman" w:cs="Times New Roman"/>
          <w:sz w:val="24"/>
          <w:szCs w:val="24"/>
        </w:rPr>
        <w:t>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The purpose of this workshop intensive was to advance cancer control by facilitating innovative multidisciplinary research that cuts across behavioral domains and integrates knowledge across health behaviors rather than examining health behaviors in isolation. In particular, this initiative aimed to cultivate new insights on commonalities across five cancer-related health behaviors: tobacco use, alcohol consumption, eating behavior, physical activity, and UV exposure.</w:t>
      </w:r>
    </w:p>
    <w:p w:rsidR="004B20E2" w:rsidRPr="007D1251" w:rsidRDefault="004B20E2" w:rsidP="00D8319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Description of the exceptional circumstances that necessitated exceeding $150,000: </w:t>
      </w:r>
      <w:r w:rsidRPr="007D1251">
        <w:rPr>
          <w:rFonts w:ascii="Times New Roman" w:eastAsia="Times New Roman" w:hAnsi="Times New Roman" w:cs="Times New Roman"/>
          <w:bCs/>
          <w:sz w:val="24"/>
          <w:szCs w:val="24"/>
          <w:lang w:val="en"/>
        </w:rPr>
        <w:t>This meeting was an intensive workshop that required three full days to accommodate the agenda. Due to the large number of attendees and invited speakers there was no federal space that could host this workshop. This necessitated the rental of a meeting venue which increased the cost of the meeting. At least 20 of the 37 invited speakers that participated in this workshop are from the UK and that contributed to the elevated travel costs within the support contract for this meeting.</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$1</w:t>
      </w:r>
      <w:r w:rsidR="004B20E2" w:rsidRPr="007D1251">
        <w:rPr>
          <w:rFonts w:ascii="Times New Roman" w:hAnsi="Times New Roman" w:cs="Times New Roman"/>
          <w:sz w:val="24"/>
          <w:szCs w:val="24"/>
        </w:rPr>
        <w:t>61,432.23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713A6" w:rsidRPr="007D1251">
        <w:rPr>
          <w:rFonts w:ascii="Times New Roman" w:eastAsia="Times New Roman" w:hAnsi="Times New Roman" w:cs="Times New Roman"/>
          <w:sz w:val="24"/>
          <w:szCs w:val="24"/>
          <w:lang w:val="en"/>
        </w:rPr>
        <w:t>52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713A6" w:rsidRPr="007D1251">
        <w:rPr>
          <w:rFonts w:ascii="Times New Roman" w:eastAsia="Times New Roman" w:hAnsi="Times New Roman" w:cs="Times New Roman"/>
          <w:bCs/>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713A6" w:rsidRPr="007D1251">
        <w:rPr>
          <w:rFonts w:ascii="Times New Roman" w:eastAsia="Times New Roman" w:hAnsi="Times New Roman" w:cs="Times New Roman"/>
          <w:b/>
          <w:bCs/>
          <w:sz w:val="24"/>
          <w:szCs w:val="24"/>
          <w:lang w:val="en"/>
        </w:rPr>
        <w:t xml:space="preserve"> </w:t>
      </w:r>
      <w:r w:rsidR="00D713A6" w:rsidRPr="007D1251">
        <w:rPr>
          <w:rFonts w:ascii="Times New Roman" w:eastAsia="Times New Roman" w:hAnsi="Times New Roman" w:cs="Times New Roman"/>
          <w:bCs/>
          <w:sz w:val="24"/>
          <w:szCs w:val="24"/>
          <w:lang w:val="en"/>
        </w:rPr>
        <w:t>37</w:t>
      </w:r>
    </w:p>
    <w:p w:rsidR="00D83198" w:rsidRPr="007D1251" w:rsidRDefault="00186772" w:rsidP="00153A79">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D713A6" w:rsidRPr="007D1251">
        <w:rPr>
          <w:rFonts w:ascii="Times New Roman" w:hAnsi="Times New Roman" w:cs="Times New Roman"/>
          <w:sz w:val="24"/>
          <w:szCs w:val="24"/>
        </w:rPr>
        <w:t>1st International Conference: Current Concepts and Controversies in Gynecological and Urologic Oncology</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4/27</w:t>
      </w:r>
      <w:r w:rsidR="00532F07" w:rsidRPr="007D1251">
        <w:rPr>
          <w:rFonts w:ascii="Times New Roman" w:hAnsi="Times New Roman" w:cs="Times New Roman"/>
          <w:sz w:val="24"/>
          <w:szCs w:val="24"/>
        </w:rPr>
        <w:t>-</w:t>
      </w:r>
      <w:r w:rsidR="00D713A6" w:rsidRPr="007D1251">
        <w:rPr>
          <w:rFonts w:ascii="Times New Roman" w:hAnsi="Times New Roman" w:cs="Times New Roman"/>
          <w:sz w:val="24"/>
          <w:szCs w:val="24"/>
        </w:rPr>
        <w:t>4/29/2017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713A6" w:rsidRPr="007D1251">
        <w:rPr>
          <w:rFonts w:ascii="Times New Roman" w:hAnsi="Times New Roman" w:cs="Times New Roman"/>
          <w:sz w:val="24"/>
          <w:szCs w:val="24"/>
        </w:rPr>
        <w:t xml:space="preserve"> Renaissance Minsk Hote</w:t>
      </w:r>
      <w:r w:rsidR="00532F07" w:rsidRPr="007D1251">
        <w:rPr>
          <w:rFonts w:ascii="Times New Roman" w:hAnsi="Times New Roman" w:cs="Times New Roman"/>
          <w:sz w:val="24"/>
          <w:szCs w:val="24"/>
        </w:rPr>
        <w:t xml:space="preserve">l, </w:t>
      </w:r>
      <w:r w:rsidR="00D713A6" w:rsidRPr="007D1251">
        <w:rPr>
          <w:rFonts w:ascii="Times New Roman" w:hAnsi="Times New Roman" w:cs="Times New Roman"/>
          <w:sz w:val="24"/>
          <w:szCs w:val="24"/>
        </w:rPr>
        <w:t>Minsk</w:t>
      </w:r>
      <w:r w:rsidR="00532F07" w:rsidRPr="007D1251">
        <w:rPr>
          <w:rFonts w:ascii="Times New Roman" w:hAnsi="Times New Roman" w:cs="Times New Roman"/>
          <w:sz w:val="24"/>
          <w:szCs w:val="24"/>
        </w:rPr>
        <w:t xml:space="preserve">, </w:t>
      </w:r>
      <w:r w:rsidR="00D713A6" w:rsidRPr="007D1251">
        <w:rPr>
          <w:rFonts w:ascii="Times New Roman" w:hAnsi="Times New Roman" w:cs="Times New Roman"/>
          <w:sz w:val="24"/>
          <w:szCs w:val="24"/>
        </w:rPr>
        <w:t>Belarus</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The 1st International Conference: Current Concepts and Controversies in Gynecological and Urologic Oncology provided the opportunity for US-based oncologic specialists to provide technical assistance (as requested) on clinical pathways. There was also be the opportunity for US-based oncologists to gain knowledge on managing a higher volume of late stage urologic and gynecologic cases. The clinical experience in Belarus is different from that of the US, where a higher proportion of the cases are late-stage at diagnosis or presentation.</w:t>
      </w:r>
    </w:p>
    <w:p w:rsidR="001E5113" w:rsidRPr="007D1251" w:rsidRDefault="00D83198" w:rsidP="00504351">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713A6" w:rsidRPr="007D1251">
        <w:rPr>
          <w:rFonts w:ascii="Times New Roman" w:hAnsi="Times New Roman" w:cs="Times New Roman"/>
          <w:sz w:val="24"/>
          <w:szCs w:val="24"/>
        </w:rPr>
        <w:t>$47,785.26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713A6" w:rsidRPr="007D1251">
        <w:rPr>
          <w:rFonts w:ascii="Times New Roman" w:eastAsia="Times New Roman" w:hAnsi="Times New Roman" w:cs="Times New Roman"/>
          <w:sz w:val="24"/>
          <w:szCs w:val="24"/>
          <w:lang w:val="en"/>
        </w:rPr>
        <w:t>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713A6" w:rsidRPr="007D1251">
        <w:rPr>
          <w:rFonts w:ascii="Times New Roman" w:eastAsia="Times New Roman" w:hAnsi="Times New Roman" w:cs="Times New Roman"/>
          <w:bCs/>
          <w:sz w:val="24"/>
          <w:szCs w:val="24"/>
          <w:lang w:val="en"/>
        </w:rPr>
        <w:t>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713A6" w:rsidRPr="007D1251">
        <w:rPr>
          <w:rFonts w:ascii="Times New Roman" w:eastAsia="Times New Roman" w:hAnsi="Times New Roman" w:cs="Times New Roman"/>
          <w:b/>
          <w:bCs/>
          <w:sz w:val="24"/>
          <w:szCs w:val="24"/>
          <w:lang w:val="en"/>
        </w:rPr>
        <w:t xml:space="preserve"> </w:t>
      </w:r>
      <w:r w:rsidR="00D713A6" w:rsidRPr="007D1251">
        <w:rPr>
          <w:rFonts w:ascii="Times New Roman" w:eastAsia="Times New Roman" w:hAnsi="Times New Roman" w:cs="Times New Roman"/>
          <w:bCs/>
          <w:sz w:val="24"/>
          <w:szCs w:val="24"/>
          <w:lang w:val="en"/>
        </w:rPr>
        <w:t>4</w:t>
      </w:r>
    </w:p>
    <w:p w:rsidR="00504351" w:rsidRPr="007D1251" w:rsidRDefault="00504351" w:rsidP="00504351">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4" w:name="_Toc498497115"/>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94470C" w:rsidRPr="007D1251">
        <w:rPr>
          <w:rFonts w:ascii="Times New Roman" w:hAnsi="Times New Roman" w:cs="Times New Roman"/>
          <w:sz w:val="24"/>
          <w:szCs w:val="24"/>
        </w:rPr>
        <w:t>Scialog: Molecules Come to Life</w:t>
      </w:r>
      <w:bookmarkEnd w:id="14"/>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4/27</w:t>
      </w:r>
      <w:r w:rsidR="00532F07" w:rsidRPr="007D1251">
        <w:rPr>
          <w:rFonts w:ascii="Times New Roman" w:hAnsi="Times New Roman" w:cs="Times New Roman"/>
          <w:sz w:val="24"/>
          <w:szCs w:val="24"/>
        </w:rPr>
        <w:t>-</w:t>
      </w:r>
      <w:r w:rsidR="0094470C" w:rsidRPr="007D1251">
        <w:rPr>
          <w:rFonts w:ascii="Times New Roman" w:hAnsi="Times New Roman" w:cs="Times New Roman"/>
          <w:sz w:val="24"/>
          <w:szCs w:val="24"/>
        </w:rPr>
        <w:t>4/30/2017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4470C" w:rsidRPr="007D1251">
        <w:rPr>
          <w:rFonts w:ascii="Times New Roman" w:hAnsi="Times New Roman" w:cs="Times New Roman"/>
          <w:sz w:val="24"/>
          <w:szCs w:val="24"/>
        </w:rPr>
        <w:t xml:space="preserve">  Wyndham Westward Look</w:t>
      </w:r>
      <w:r w:rsidR="00532F07" w:rsidRPr="007D1251">
        <w:rPr>
          <w:rFonts w:ascii="Times New Roman" w:hAnsi="Times New Roman" w:cs="Times New Roman"/>
          <w:sz w:val="24"/>
          <w:szCs w:val="24"/>
        </w:rPr>
        <w:t>, T</w:t>
      </w:r>
      <w:r w:rsidR="0094470C" w:rsidRPr="007D1251">
        <w:rPr>
          <w:rFonts w:ascii="Times New Roman" w:hAnsi="Times New Roman" w:cs="Times New Roman"/>
          <w:sz w:val="24"/>
          <w:szCs w:val="24"/>
        </w:rPr>
        <w:t>ucson</w:t>
      </w:r>
      <w:r w:rsidR="00532F07" w:rsidRPr="007D1251">
        <w:rPr>
          <w:rFonts w:ascii="Times New Roman" w:hAnsi="Times New Roman" w:cs="Times New Roman"/>
          <w:sz w:val="24"/>
          <w:szCs w:val="24"/>
        </w:rPr>
        <w:t xml:space="preserve">, </w:t>
      </w:r>
      <w:r w:rsidR="0094470C" w:rsidRPr="007D1251">
        <w:rPr>
          <w:rFonts w:ascii="Times New Roman" w:hAnsi="Times New Roman" w:cs="Times New Roman"/>
          <w:sz w:val="24"/>
          <w:szCs w:val="24"/>
        </w:rPr>
        <w:t>Arizona</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The purpose of the workshop was to bring together scientists from diverse fields such as applied mathematics, theoretical physics, basic and cancer biology to discuss novel concepts and approaches that can address fundamental questions about the o</w:t>
      </w:r>
      <w:r w:rsidR="00B37058" w:rsidRPr="007D1251">
        <w:rPr>
          <w:rFonts w:ascii="Times New Roman" w:hAnsi="Times New Roman" w:cs="Times New Roman"/>
          <w:sz w:val="24"/>
          <w:szCs w:val="24"/>
        </w:rPr>
        <w:t xml:space="preserve">rganization of living systems. </w:t>
      </w:r>
      <w:r w:rsidR="0094470C" w:rsidRPr="007D1251">
        <w:rPr>
          <w:rFonts w:ascii="Times New Roman" w:hAnsi="Times New Roman" w:cs="Times New Roman"/>
          <w:sz w:val="24"/>
          <w:szCs w:val="24"/>
        </w:rPr>
        <w:t xml:space="preserve">Discussions at the workshop were intended to identify and develop research projects that substantially advance understanding </w:t>
      </w:r>
      <w:r w:rsidR="00B37058" w:rsidRPr="007D1251">
        <w:rPr>
          <w:rFonts w:ascii="Times New Roman" w:hAnsi="Times New Roman" w:cs="Times New Roman"/>
          <w:sz w:val="24"/>
          <w:szCs w:val="24"/>
        </w:rPr>
        <w:t xml:space="preserve">of cancer as a complex system. </w:t>
      </w:r>
      <w:r w:rsidR="0094470C" w:rsidRPr="007D1251">
        <w:rPr>
          <w:rFonts w:ascii="Times New Roman" w:hAnsi="Times New Roman" w:cs="Times New Roman"/>
          <w:sz w:val="24"/>
          <w:szCs w:val="24"/>
        </w:rPr>
        <w:t>Workshop participants formed small collaborative teams that developed, in real-time, proposals that leveraged their multidisciplinary expertise to address a compelling scientific question.</w:t>
      </w:r>
    </w:p>
    <w:p w:rsidR="001E5113" w:rsidRPr="007D1251" w:rsidRDefault="00D83198" w:rsidP="00504351">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$60,830.80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4470C"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4470C" w:rsidRPr="007D1251">
        <w:rPr>
          <w:rFonts w:ascii="Times New Roman" w:eastAsia="Times New Roman" w:hAnsi="Times New Roman" w:cs="Times New Roman"/>
          <w:bCs/>
          <w:sz w:val="24"/>
          <w:szCs w:val="24"/>
          <w:lang w:val="en"/>
        </w:rPr>
        <w:t>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4470C" w:rsidRPr="007D1251">
        <w:rPr>
          <w:rFonts w:ascii="Times New Roman" w:eastAsia="Times New Roman" w:hAnsi="Times New Roman" w:cs="Times New Roman"/>
          <w:b/>
          <w:bCs/>
          <w:sz w:val="24"/>
          <w:szCs w:val="24"/>
          <w:lang w:val="en"/>
        </w:rPr>
        <w:t xml:space="preserve"> </w:t>
      </w:r>
      <w:r w:rsidR="0094470C" w:rsidRPr="007D1251">
        <w:rPr>
          <w:rFonts w:ascii="Times New Roman" w:eastAsia="Times New Roman" w:hAnsi="Times New Roman" w:cs="Times New Roman"/>
          <w:bCs/>
          <w:sz w:val="24"/>
          <w:szCs w:val="24"/>
          <w:lang w:val="en"/>
        </w:rPr>
        <w:t>40</w:t>
      </w:r>
    </w:p>
    <w:p w:rsidR="00504351" w:rsidRPr="007D1251" w:rsidRDefault="00504351" w:rsidP="00504351">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5" w:name="_Toc498497116"/>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94470C" w:rsidRPr="007D1251">
        <w:rPr>
          <w:rFonts w:ascii="Times New Roman" w:hAnsi="Times New Roman" w:cs="Times New Roman"/>
          <w:sz w:val="24"/>
          <w:szCs w:val="24"/>
        </w:rPr>
        <w:t>Graduate S</w:t>
      </w:r>
      <w:r w:rsidR="00D01BA1" w:rsidRPr="007D1251">
        <w:rPr>
          <w:rFonts w:ascii="Times New Roman" w:hAnsi="Times New Roman" w:cs="Times New Roman"/>
          <w:sz w:val="24"/>
          <w:szCs w:val="24"/>
        </w:rPr>
        <w:t xml:space="preserve">tudent Recruiting Program -2017 </w:t>
      </w:r>
      <w:r w:rsidR="0094470C" w:rsidRPr="007D1251">
        <w:rPr>
          <w:rFonts w:ascii="Times New Roman" w:hAnsi="Times New Roman" w:cs="Times New Roman"/>
          <w:sz w:val="24"/>
          <w:szCs w:val="24"/>
        </w:rPr>
        <w:t>--- Presentations</w:t>
      </w:r>
      <w:bookmarkEnd w:id="15"/>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5/3</w:t>
      </w:r>
      <w:r w:rsidR="00532F07" w:rsidRPr="007D1251">
        <w:rPr>
          <w:rFonts w:ascii="Times New Roman" w:hAnsi="Times New Roman" w:cs="Times New Roman"/>
          <w:sz w:val="24"/>
          <w:szCs w:val="24"/>
        </w:rPr>
        <w:t>-</w:t>
      </w:r>
      <w:r w:rsidR="0094470C" w:rsidRPr="007D1251">
        <w:rPr>
          <w:rFonts w:ascii="Times New Roman" w:hAnsi="Times New Roman" w:cs="Times New Roman"/>
          <w:sz w:val="24"/>
          <w:szCs w:val="24"/>
        </w:rPr>
        <w:t>5/5/2017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4470C"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 xml:space="preserve">NIH Campus, </w:t>
      </w:r>
      <w:r w:rsidR="0094470C" w:rsidRPr="007D1251">
        <w:rPr>
          <w:rFonts w:ascii="Times New Roman" w:hAnsi="Times New Roman" w:cs="Times New Roman"/>
          <w:sz w:val="24"/>
          <w:szCs w:val="24"/>
        </w:rPr>
        <w:t>Bethesda</w:t>
      </w:r>
      <w:r w:rsidR="00532F07" w:rsidRPr="007D1251">
        <w:rPr>
          <w:rFonts w:ascii="Times New Roman" w:hAnsi="Times New Roman" w:cs="Times New Roman"/>
          <w:sz w:val="24"/>
          <w:szCs w:val="24"/>
        </w:rPr>
        <w:t xml:space="preserve">, </w:t>
      </w:r>
      <w:r w:rsidR="0094470C"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The purpose of this event was to recruit advanced graduate students to positions as postdoctoral fellows in the Intramural Research Program (IRP) of the Na</w:t>
      </w:r>
      <w:r w:rsidR="00B37058" w:rsidRPr="007D1251">
        <w:rPr>
          <w:rFonts w:ascii="Times New Roman" w:hAnsi="Times New Roman" w:cs="Times New Roman"/>
          <w:sz w:val="24"/>
          <w:szCs w:val="24"/>
        </w:rPr>
        <w:t xml:space="preserve">tional Cancer Institute (NCI). </w:t>
      </w:r>
      <w:r w:rsidR="0094470C" w:rsidRPr="007D1251">
        <w:rPr>
          <w:rFonts w:ascii="Times New Roman" w:hAnsi="Times New Roman" w:cs="Times New Roman"/>
          <w:sz w:val="24"/>
          <w:szCs w:val="24"/>
        </w:rPr>
        <w:t xml:space="preserve">The events seeks to have 25 competitively selected graduate students to the NCI to share their science with intramural investigators and learn about the exciting research being conducted at the IRP.  </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4470C" w:rsidRPr="007D1251">
        <w:rPr>
          <w:rFonts w:ascii="Times New Roman" w:hAnsi="Times New Roman" w:cs="Times New Roman"/>
          <w:sz w:val="24"/>
          <w:szCs w:val="24"/>
        </w:rPr>
        <w:t>$</w:t>
      </w:r>
      <w:r w:rsidR="004B20E2" w:rsidRPr="007D1251">
        <w:rPr>
          <w:rFonts w:ascii="Times New Roman" w:hAnsi="Times New Roman" w:cs="Times New Roman"/>
          <w:sz w:val="24"/>
          <w:szCs w:val="24"/>
        </w:rPr>
        <w:t>41,209.30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4470C"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4470C"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4470C" w:rsidRPr="007D1251">
        <w:rPr>
          <w:rFonts w:ascii="Times New Roman" w:eastAsia="Times New Roman" w:hAnsi="Times New Roman" w:cs="Times New Roman"/>
          <w:b/>
          <w:bCs/>
          <w:sz w:val="24"/>
          <w:szCs w:val="24"/>
          <w:lang w:val="en"/>
        </w:rPr>
        <w:t xml:space="preserve"> </w:t>
      </w:r>
      <w:r w:rsidR="0094470C" w:rsidRPr="007D1251">
        <w:rPr>
          <w:rFonts w:ascii="Times New Roman" w:eastAsia="Times New Roman" w:hAnsi="Times New Roman" w:cs="Times New Roman"/>
          <w:bCs/>
          <w:sz w:val="24"/>
          <w:szCs w:val="24"/>
          <w:lang w:val="en"/>
        </w:rPr>
        <w:t>25</w:t>
      </w:r>
    </w:p>
    <w:p w:rsidR="00A84C13" w:rsidRPr="007D1251" w:rsidRDefault="00A84C13"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8D7FE6" w:rsidRPr="007D1251" w:rsidRDefault="008D7FE6" w:rsidP="008D7FE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6" w:name="_Toc498497117"/>
      <w:r w:rsidRPr="007D1251">
        <w:rPr>
          <w:rFonts w:ascii="Times New Roman" w:eastAsia="Times New Roman" w:hAnsi="Times New Roman" w:cs="Times New Roman"/>
          <w:b/>
          <w:sz w:val="24"/>
          <w:szCs w:val="24"/>
        </w:rPr>
        <w:t xml:space="preserve">Title of Conference: </w:t>
      </w:r>
      <w:r w:rsidRPr="007D1251">
        <w:rPr>
          <w:rFonts w:ascii="Times New Roman" w:hAnsi="Times New Roman" w:cs="Times New Roman"/>
          <w:sz w:val="24"/>
          <w:szCs w:val="24"/>
        </w:rPr>
        <w:t>Standardizing Human Microbiome Methodology for Population Studies Workshop</w:t>
      </w:r>
      <w:bookmarkEnd w:id="16"/>
    </w:p>
    <w:p w:rsidR="008D7FE6" w:rsidRPr="007D1251" w:rsidRDefault="008D7FE6" w:rsidP="008D7FE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5</w:t>
      </w:r>
      <w:r w:rsidRPr="007D1251">
        <w:rPr>
          <w:rFonts w:ascii="Times New Roman" w:hAnsi="Times New Roman" w:cs="Times New Roman"/>
          <w:sz w:val="24"/>
          <w:szCs w:val="24"/>
        </w:rPr>
        <w:t>/16-5/17/2017</w:t>
      </w:r>
    </w:p>
    <w:p w:rsidR="008D7FE6" w:rsidRPr="007D1251" w:rsidRDefault="008D7FE6" w:rsidP="008D7FE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hAnsi="Times New Roman" w:cs="Times New Roman"/>
          <w:sz w:val="24"/>
          <w:szCs w:val="24"/>
        </w:rPr>
        <w:t xml:space="preserve"> NIH Campus, Bethesda, Maryland</w:t>
      </w:r>
    </w:p>
    <w:p w:rsidR="008D7FE6" w:rsidRPr="007D1251" w:rsidRDefault="008D7FE6" w:rsidP="008D7FE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hAnsi="Times New Roman" w:cs="Times New Roman"/>
          <w:sz w:val="24"/>
          <w:szCs w:val="24"/>
        </w:rPr>
        <w:t xml:space="preserve"> </w:t>
      </w:r>
      <w:r w:rsidRPr="007D1251">
        <w:rPr>
          <w:rFonts w:ascii="Times New Roman" w:eastAsia="Times New Roman" w:hAnsi="Times New Roman" w:cs="Times New Roman"/>
          <w:bCs/>
          <w:sz w:val="24"/>
          <w:szCs w:val="24"/>
          <w:lang w:val="en"/>
        </w:rPr>
        <w:t>This meeting brought together experts from different research areas - Basic Scientists, Clinicians, Epidemiologists, Microbiologists, Statisticians and Bioinformaticians to work together to develop best practices and to identify sources of potential measurement error through rigorous studies of the microbiome.</w:t>
      </w:r>
    </w:p>
    <w:p w:rsidR="008D7FE6" w:rsidRPr="007D1251" w:rsidRDefault="008D7FE6" w:rsidP="008D7FE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$35,748.00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20</w:t>
      </w:r>
    </w:p>
    <w:p w:rsidR="00F64C70" w:rsidRPr="007D1251" w:rsidRDefault="00F64C70"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7" w:name="_Toc498497118"/>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94470C" w:rsidRPr="007D1251">
        <w:rPr>
          <w:rFonts w:ascii="Times New Roman" w:hAnsi="Times New Roman" w:cs="Times New Roman"/>
          <w:sz w:val="24"/>
          <w:szCs w:val="24"/>
        </w:rPr>
        <w:t>Chronic Inflammation Biomarkers in Disease Development and Prevention</w:t>
      </w:r>
      <w:bookmarkEnd w:id="17"/>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5/31</w:t>
      </w:r>
      <w:r w:rsidR="0076673F" w:rsidRPr="007D1251">
        <w:rPr>
          <w:rFonts w:ascii="Times New Roman" w:hAnsi="Times New Roman" w:cs="Times New Roman"/>
          <w:sz w:val="24"/>
          <w:szCs w:val="24"/>
        </w:rPr>
        <w:t>-</w:t>
      </w:r>
      <w:r w:rsidR="009F5FA3" w:rsidRPr="007D1251">
        <w:rPr>
          <w:rFonts w:ascii="Times New Roman" w:hAnsi="Times New Roman" w:cs="Times New Roman"/>
          <w:sz w:val="24"/>
          <w:szCs w:val="24"/>
        </w:rPr>
        <w:t>6/1/2017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F5FA3" w:rsidRPr="007D1251">
        <w:rPr>
          <w:rFonts w:ascii="Times New Roman" w:eastAsia="Times New Roman" w:hAnsi="Times New Roman" w:cs="Times New Roman"/>
          <w:b/>
          <w:bCs/>
          <w:sz w:val="24"/>
          <w:szCs w:val="24"/>
          <w:lang w:val="en"/>
        </w:rPr>
        <w:t xml:space="preserve"> </w:t>
      </w:r>
      <w:r w:rsidR="009F5FA3" w:rsidRPr="007D1251">
        <w:rPr>
          <w:rFonts w:ascii="Times New Roman" w:hAnsi="Times New Roman" w:cs="Times New Roman"/>
          <w:sz w:val="24"/>
          <w:szCs w:val="24"/>
        </w:rPr>
        <w:t>N</w:t>
      </w:r>
      <w:r w:rsidR="00D80478" w:rsidRPr="007D1251">
        <w:rPr>
          <w:rFonts w:ascii="Times New Roman" w:hAnsi="Times New Roman" w:cs="Times New Roman"/>
          <w:sz w:val="24"/>
          <w:szCs w:val="24"/>
        </w:rPr>
        <w:t>HLBI Rockledge</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Rockville</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The goal of this one-and-a-half-day workshop was to identify needs, opportunities and strategies in cross-disciplinary approaches to detection, monitoring, and trea</w:t>
      </w:r>
      <w:r w:rsidR="00B37058" w:rsidRPr="007D1251">
        <w:rPr>
          <w:rFonts w:ascii="Times New Roman" w:hAnsi="Times New Roman" w:cs="Times New Roman"/>
          <w:sz w:val="24"/>
          <w:szCs w:val="24"/>
        </w:rPr>
        <w:t xml:space="preserve">tment of chronic inflammation. </w:t>
      </w:r>
      <w:r w:rsidR="009F5FA3" w:rsidRPr="007D1251">
        <w:rPr>
          <w:rFonts w:ascii="Times New Roman" w:hAnsi="Times New Roman" w:cs="Times New Roman"/>
          <w:sz w:val="24"/>
          <w:szCs w:val="24"/>
        </w:rPr>
        <w:t>Further understanding of inflammation state and improved detection/monitoring capabilities of relevant molecular signatures will significantly improve the effectiveness of disease prevention and treatment.  Specific discussion topics included mechanistic studies, biomarkers, imaging, sensing, and treatment technologies and clinical implications.</w:t>
      </w:r>
    </w:p>
    <w:p w:rsidR="001E5113" w:rsidRPr="007D1251" w:rsidRDefault="00D83198" w:rsidP="00504351">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$42,327.12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F5FA3" w:rsidRPr="007D1251">
        <w:rPr>
          <w:rFonts w:ascii="Times New Roman" w:eastAsia="Times New Roman" w:hAnsi="Times New Roman" w:cs="Times New Roman"/>
          <w:sz w:val="24"/>
          <w:szCs w:val="24"/>
          <w:lang w:val="en"/>
        </w:rPr>
        <w:t>90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F5FA3" w:rsidRPr="007D1251">
        <w:rPr>
          <w:rFonts w:ascii="Times New Roman" w:eastAsia="Times New Roman" w:hAnsi="Times New Roman" w:cs="Times New Roman"/>
          <w:bCs/>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F5FA3" w:rsidRPr="007D1251">
        <w:rPr>
          <w:rFonts w:ascii="Times New Roman" w:eastAsia="Times New Roman" w:hAnsi="Times New Roman" w:cs="Times New Roman"/>
          <w:b/>
          <w:bCs/>
          <w:sz w:val="24"/>
          <w:szCs w:val="24"/>
          <w:lang w:val="en"/>
        </w:rPr>
        <w:t xml:space="preserve"> </w:t>
      </w:r>
      <w:r w:rsidR="009F5FA3" w:rsidRPr="007D1251">
        <w:rPr>
          <w:rFonts w:ascii="Times New Roman" w:eastAsia="Times New Roman" w:hAnsi="Times New Roman" w:cs="Times New Roman"/>
          <w:bCs/>
          <w:sz w:val="24"/>
          <w:szCs w:val="24"/>
          <w:lang w:val="en"/>
        </w:rPr>
        <w:t>0</w:t>
      </w:r>
    </w:p>
    <w:p w:rsidR="00504351" w:rsidRPr="007D1251" w:rsidRDefault="00504351" w:rsidP="00504351">
      <w:pPr>
        <w:rPr>
          <w:rFonts w:ascii="Times New Roman" w:hAnsi="Times New Roman" w:cs="Times New Roman"/>
          <w:sz w:val="24"/>
          <w:szCs w:val="24"/>
        </w:rPr>
      </w:pPr>
    </w:p>
    <w:p w:rsidR="00D83198"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9F5FA3" w:rsidRPr="007D1251">
        <w:rPr>
          <w:rFonts w:ascii="Times New Roman" w:hAnsi="Times New Roman" w:cs="Times New Roman"/>
          <w:sz w:val="24"/>
          <w:szCs w:val="24"/>
        </w:rPr>
        <w:t>Cancer Intervention and Surveillance Modeling Network (CISNET) 2017 Mid-Year Meeting</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6/5</w:t>
      </w:r>
      <w:r w:rsidR="0076673F" w:rsidRPr="007D1251">
        <w:rPr>
          <w:rFonts w:ascii="Times New Roman" w:hAnsi="Times New Roman" w:cs="Times New Roman"/>
          <w:sz w:val="24"/>
          <w:szCs w:val="24"/>
        </w:rPr>
        <w:t>-</w:t>
      </w:r>
      <w:r w:rsidR="009F5FA3" w:rsidRPr="007D1251">
        <w:rPr>
          <w:rFonts w:ascii="Times New Roman" w:hAnsi="Times New Roman" w:cs="Times New Roman"/>
          <w:sz w:val="24"/>
          <w:szCs w:val="24"/>
        </w:rPr>
        <w:t>6/9/2017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F5FA3" w:rsidRPr="007D1251">
        <w:rPr>
          <w:rFonts w:ascii="Times New Roman" w:hAnsi="Times New Roman" w:cs="Times New Roman"/>
          <w:sz w:val="24"/>
          <w:szCs w:val="24"/>
        </w:rPr>
        <w:t xml:space="preserve"> Stanford University</w:t>
      </w:r>
      <w:r w:rsidR="0076673F" w:rsidRPr="007D1251">
        <w:rPr>
          <w:rFonts w:ascii="Times New Roman" w:hAnsi="Times New Roman" w:cs="Times New Roman"/>
          <w:sz w:val="24"/>
          <w:szCs w:val="24"/>
        </w:rPr>
        <w:t>, P</w:t>
      </w:r>
      <w:r w:rsidR="009F5FA3" w:rsidRPr="007D1251">
        <w:rPr>
          <w:rFonts w:ascii="Times New Roman" w:hAnsi="Times New Roman" w:cs="Times New Roman"/>
          <w:sz w:val="24"/>
          <w:szCs w:val="24"/>
        </w:rPr>
        <w:t>alo Alto</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California</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 xml:space="preserve">Investigators funded under this consortium came together to discuss their joint work on the use of simulation modeling to guide public health research and priorities. Separate sessions were conducted for each of the five cancer sites funded under CISNET. The Multi-Scale Meeting was under the funding umbrella of the Bridging the Gap </w:t>
      </w:r>
      <w:r w:rsidR="00550942" w:rsidRPr="007D1251">
        <w:rPr>
          <w:rFonts w:ascii="Times New Roman" w:hAnsi="Times New Roman" w:cs="Times New Roman"/>
          <w:sz w:val="24"/>
          <w:szCs w:val="24"/>
        </w:rPr>
        <w:t>between</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 xml:space="preserve">Cancer Mechanism and Population Science Program Cooperative Agreement (Grant # U01CA182940), which met with CISNET because they are mandated to integrate their work with other relevant programs such as CISNET. </w:t>
      </w:r>
      <w:r w:rsidR="009F5FA3" w:rsidRPr="007D1251">
        <w:rPr>
          <w:rFonts w:ascii="Times New Roman" w:hAnsi="Times New Roman" w:cs="Times New Roman"/>
          <w:sz w:val="24"/>
          <w:szCs w:val="24"/>
        </w:rPr>
        <w:tab/>
      </w:r>
    </w:p>
    <w:p w:rsidR="001E5113" w:rsidRPr="007D1251" w:rsidRDefault="00D8319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w:t>
      </w:r>
      <w:r w:rsidR="004B20E2" w:rsidRPr="007D1251">
        <w:rPr>
          <w:rFonts w:ascii="Times New Roman" w:hAnsi="Times New Roman" w:cs="Times New Roman"/>
          <w:sz w:val="24"/>
          <w:szCs w:val="24"/>
        </w:rPr>
        <w:t>51,969.00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F5FA3" w:rsidRPr="007D1251">
        <w:rPr>
          <w:rFonts w:ascii="Times New Roman" w:eastAsia="Times New Roman" w:hAnsi="Times New Roman" w:cs="Times New Roman"/>
          <w:sz w:val="24"/>
          <w:szCs w:val="24"/>
          <w:lang w:val="en"/>
        </w:rPr>
        <w:t>105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F5FA3"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F5FA3" w:rsidRPr="007D1251">
        <w:rPr>
          <w:rFonts w:ascii="Times New Roman" w:eastAsia="Times New Roman" w:hAnsi="Times New Roman" w:cs="Times New Roman"/>
          <w:b/>
          <w:bCs/>
          <w:sz w:val="24"/>
          <w:szCs w:val="24"/>
          <w:lang w:val="en"/>
        </w:rPr>
        <w:t xml:space="preserve"> </w:t>
      </w:r>
      <w:r w:rsidR="009F5FA3" w:rsidRPr="007D1251">
        <w:rPr>
          <w:rFonts w:ascii="Times New Roman" w:eastAsia="Times New Roman" w:hAnsi="Times New Roman" w:cs="Times New Roman"/>
          <w:bCs/>
          <w:sz w:val="24"/>
          <w:szCs w:val="24"/>
          <w:lang w:val="en"/>
        </w:rPr>
        <w:t>10</w:t>
      </w:r>
    </w:p>
    <w:p w:rsidR="006D712D" w:rsidRPr="007D1251" w:rsidRDefault="006D712D" w:rsidP="006D712D">
      <w:pPr>
        <w:rPr>
          <w:rFonts w:ascii="Times New Roman" w:hAnsi="Times New Roman" w:cs="Times New Roman"/>
          <w:sz w:val="24"/>
          <w:szCs w:val="24"/>
        </w:rPr>
      </w:pPr>
    </w:p>
    <w:p w:rsidR="00160C02" w:rsidRPr="007D1251" w:rsidRDefault="00160C02"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18" w:name="_Toc498497119"/>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9F5FA3" w:rsidRPr="007D1251">
        <w:rPr>
          <w:rFonts w:ascii="Times New Roman" w:hAnsi="Times New Roman" w:cs="Times New Roman"/>
          <w:sz w:val="24"/>
          <w:szCs w:val="24"/>
        </w:rPr>
        <w:t>Cancer Care Delivery Research (CCDR) SC Portfolio Workshop</w:t>
      </w:r>
      <w:bookmarkEnd w:id="18"/>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6/12/2017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F5FA3" w:rsidRPr="007D1251">
        <w:rPr>
          <w:rFonts w:ascii="Times New Roman" w:hAnsi="Times New Roman" w:cs="Times New Roman"/>
          <w:sz w:val="24"/>
          <w:szCs w:val="24"/>
        </w:rPr>
        <w:t xml:space="preserve"> NCI Shady Grove</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Rockville</w:t>
      </w:r>
      <w:r w:rsidR="0076673F" w:rsidRPr="007D1251">
        <w:rPr>
          <w:rFonts w:ascii="Times New Roman" w:hAnsi="Times New Roman" w:cs="Times New Roman"/>
          <w:sz w:val="24"/>
          <w:szCs w:val="24"/>
        </w:rPr>
        <w:t xml:space="preserve">, </w:t>
      </w:r>
      <w:r w:rsidR="009F5FA3"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The purpose of the Cancer Care Delivery Steering Committee portfolio workshop was to address some in depth issues regarding the portfolio and issues of the complexity and feasibility of conducting Cancer Care Delivery Research studies.</w:t>
      </w:r>
    </w:p>
    <w:p w:rsidR="001E5113" w:rsidRPr="007D1251" w:rsidRDefault="00D8319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F5FA3" w:rsidRPr="007D1251">
        <w:rPr>
          <w:rFonts w:ascii="Times New Roman" w:hAnsi="Times New Roman" w:cs="Times New Roman"/>
          <w:sz w:val="24"/>
          <w:szCs w:val="24"/>
        </w:rPr>
        <w:t>$39,708.27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F5FA3" w:rsidRPr="007D1251">
        <w:rPr>
          <w:rFonts w:ascii="Times New Roman" w:eastAsia="Times New Roman" w:hAnsi="Times New Roman" w:cs="Times New Roman"/>
          <w:sz w:val="24"/>
          <w:szCs w:val="24"/>
          <w:lang w:val="en"/>
        </w:rPr>
        <w:t>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F5FA3" w:rsidRPr="007D1251">
        <w:rPr>
          <w:rFonts w:ascii="Times New Roman" w:eastAsia="Times New Roman" w:hAnsi="Times New Roman" w:cs="Times New Roman"/>
          <w:bCs/>
          <w:sz w:val="24"/>
          <w:szCs w:val="24"/>
          <w:lang w:val="en"/>
        </w:rPr>
        <w:t>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F5FA3" w:rsidRPr="007D1251">
        <w:rPr>
          <w:rFonts w:ascii="Times New Roman" w:eastAsia="Times New Roman" w:hAnsi="Times New Roman" w:cs="Times New Roman"/>
          <w:b/>
          <w:bCs/>
          <w:sz w:val="24"/>
          <w:szCs w:val="24"/>
          <w:lang w:val="en"/>
        </w:rPr>
        <w:t xml:space="preserve"> </w:t>
      </w:r>
      <w:r w:rsidR="009F5FA3" w:rsidRPr="007D1251">
        <w:rPr>
          <w:rFonts w:ascii="Times New Roman" w:eastAsia="Times New Roman" w:hAnsi="Times New Roman" w:cs="Times New Roman"/>
          <w:bCs/>
          <w:sz w:val="24"/>
          <w:szCs w:val="24"/>
          <w:lang w:val="en"/>
        </w:rPr>
        <w:t>26</w:t>
      </w:r>
    </w:p>
    <w:p w:rsidR="006D712D" w:rsidRPr="007D1251" w:rsidRDefault="006D712D" w:rsidP="006D712D">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9" w:name="_Toc498497120"/>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BF7485" w:rsidRPr="007D1251">
        <w:rPr>
          <w:rFonts w:ascii="Times New Roman" w:hAnsi="Times New Roman" w:cs="Times New Roman"/>
          <w:sz w:val="24"/>
          <w:szCs w:val="24"/>
        </w:rPr>
        <w:t>U.S.-Australia Emerging Cancer Biomedical Technologies Workshop</w:t>
      </w:r>
      <w:bookmarkEnd w:id="19"/>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6/13</w:t>
      </w:r>
      <w:r w:rsidR="0076673F" w:rsidRPr="007D1251">
        <w:rPr>
          <w:rFonts w:ascii="Times New Roman" w:hAnsi="Times New Roman" w:cs="Times New Roman"/>
          <w:sz w:val="24"/>
          <w:szCs w:val="24"/>
        </w:rPr>
        <w:t>-</w:t>
      </w:r>
      <w:r w:rsidR="00BF7485" w:rsidRPr="007D1251">
        <w:rPr>
          <w:rFonts w:ascii="Times New Roman" w:hAnsi="Times New Roman" w:cs="Times New Roman"/>
          <w:sz w:val="24"/>
          <w:szCs w:val="24"/>
        </w:rPr>
        <w:t>6/15/2017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F7485" w:rsidRPr="007D1251">
        <w:rPr>
          <w:rFonts w:ascii="Times New Roman" w:hAnsi="Times New Roman" w:cs="Times New Roman"/>
          <w:sz w:val="24"/>
          <w:szCs w:val="24"/>
        </w:rPr>
        <w:t xml:space="preserve"> Virginia Tech Research Center-Arlington</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Arlington</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Virginia</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The purpose of this workshop was to bring together U.S. and Australian scientists working in the cancer research field to discuss challenges and needs in cutting edge, emerging cancer biomedical technologies, and provide opportunities for the development of research collaborations</w:t>
      </w:r>
      <w:r w:rsidR="0076673F" w:rsidRPr="007D1251">
        <w:rPr>
          <w:rFonts w:ascii="Times New Roman" w:hAnsi="Times New Roman" w:cs="Times New Roman"/>
          <w:sz w:val="24"/>
          <w:szCs w:val="24"/>
        </w:rPr>
        <w:t>.</w:t>
      </w:r>
      <w:r w:rsidR="00BF7485" w:rsidRPr="007D1251">
        <w:rPr>
          <w:rFonts w:ascii="Times New Roman" w:hAnsi="Times New Roman" w:cs="Times New Roman"/>
          <w:sz w:val="24"/>
          <w:szCs w:val="24"/>
        </w:rPr>
        <w:t xml:space="preserve"> Participants gave brief presentations of cancer technologies and approaches followed by group discussions focused on improving emerging technologies and identifying challenges to international collaborations.</w:t>
      </w:r>
    </w:p>
    <w:p w:rsidR="00D83198" w:rsidRPr="007D1251" w:rsidRDefault="00D83198" w:rsidP="00D8319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$38,199.00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F7485"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F7485"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6673F" w:rsidRPr="007D1251">
        <w:rPr>
          <w:rFonts w:ascii="Times New Roman" w:eastAsia="Times New Roman" w:hAnsi="Times New Roman" w:cs="Times New Roman"/>
          <w:b/>
          <w:bCs/>
          <w:sz w:val="24"/>
          <w:szCs w:val="24"/>
          <w:lang w:val="en"/>
        </w:rPr>
        <w:t xml:space="preserve"> </w:t>
      </w:r>
      <w:r w:rsidR="00BF7485" w:rsidRPr="007D1251">
        <w:rPr>
          <w:rFonts w:ascii="Times New Roman" w:eastAsia="Times New Roman" w:hAnsi="Times New Roman" w:cs="Times New Roman"/>
          <w:bCs/>
          <w:sz w:val="24"/>
          <w:szCs w:val="24"/>
          <w:lang w:val="en"/>
        </w:rPr>
        <w:t>16</w:t>
      </w:r>
    </w:p>
    <w:p w:rsidR="009324F1" w:rsidRPr="007D1251" w:rsidRDefault="009324F1"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20" w:name="_Toc498497121"/>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BF7485" w:rsidRPr="007D1251">
        <w:rPr>
          <w:rFonts w:ascii="Times New Roman" w:hAnsi="Times New Roman" w:cs="Times New Roman"/>
          <w:sz w:val="24"/>
          <w:szCs w:val="24"/>
        </w:rPr>
        <w:t>The Premalignant Cancer Genome Atlas (PreTCGA) Think Tank Meeting</w:t>
      </w:r>
      <w:bookmarkEnd w:id="20"/>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6/15</w:t>
      </w:r>
      <w:r w:rsidR="0076673F" w:rsidRPr="007D1251">
        <w:rPr>
          <w:rFonts w:ascii="Times New Roman" w:hAnsi="Times New Roman" w:cs="Times New Roman"/>
          <w:sz w:val="24"/>
          <w:szCs w:val="24"/>
        </w:rPr>
        <w:t>-</w:t>
      </w:r>
      <w:r w:rsidR="00BF7485" w:rsidRPr="007D1251">
        <w:rPr>
          <w:rFonts w:ascii="Times New Roman" w:hAnsi="Times New Roman" w:cs="Times New Roman"/>
          <w:sz w:val="24"/>
          <w:szCs w:val="24"/>
        </w:rPr>
        <w:t>6/16/2017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F7485" w:rsidRPr="007D1251">
        <w:rPr>
          <w:rFonts w:ascii="Times New Roman" w:hAnsi="Times New Roman" w:cs="Times New Roman"/>
          <w:sz w:val="24"/>
          <w:szCs w:val="24"/>
        </w:rPr>
        <w:t xml:space="preserve"> NCI Shady Grove</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Rockville</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A major limitation to early detection and prevention of cancer is the lack of comprehensive knowledge of pathologic molecular alterations that drive cancer progression at its earliest stages. The purpose of this think tank was to evaluate current state of the science and provide feedback to NCI leadership for a concerted effort to comprehensively profile these premalignant lesions and provide a blueprint for feasibility and pilot studies in key organ sites.</w:t>
      </w:r>
    </w:p>
    <w:p w:rsidR="00D83198" w:rsidRPr="007D1251" w:rsidRDefault="00D83198" w:rsidP="00D8319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$53,</w:t>
      </w:r>
      <w:r w:rsidR="004B20E2" w:rsidRPr="007D1251">
        <w:rPr>
          <w:rFonts w:ascii="Times New Roman" w:hAnsi="Times New Roman" w:cs="Times New Roman"/>
          <w:sz w:val="24"/>
          <w:szCs w:val="24"/>
        </w:rPr>
        <w:t>365.36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F7485" w:rsidRPr="007D1251">
        <w:rPr>
          <w:rFonts w:ascii="Times New Roman" w:eastAsia="Times New Roman" w:hAnsi="Times New Roman" w:cs="Times New Roman"/>
          <w:sz w:val="24"/>
          <w:szCs w:val="24"/>
          <w:lang w:val="en"/>
        </w:rPr>
        <w:t>53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F7485"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F7485" w:rsidRPr="007D1251">
        <w:rPr>
          <w:rFonts w:ascii="Times New Roman" w:eastAsia="Times New Roman" w:hAnsi="Times New Roman" w:cs="Times New Roman"/>
          <w:b/>
          <w:bCs/>
          <w:sz w:val="24"/>
          <w:szCs w:val="24"/>
          <w:lang w:val="en"/>
        </w:rPr>
        <w:t xml:space="preserve"> </w:t>
      </w:r>
      <w:r w:rsidR="00BF7485" w:rsidRPr="007D1251">
        <w:rPr>
          <w:rFonts w:ascii="Times New Roman" w:eastAsia="Times New Roman" w:hAnsi="Times New Roman" w:cs="Times New Roman"/>
          <w:bCs/>
          <w:sz w:val="24"/>
          <w:szCs w:val="24"/>
          <w:lang w:val="en"/>
        </w:rPr>
        <w:t>33</w:t>
      </w:r>
    </w:p>
    <w:p w:rsidR="00160C02" w:rsidRPr="007D1251" w:rsidRDefault="00160C02"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21" w:name="_Toc498497122"/>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BF7485" w:rsidRPr="007D1251">
        <w:rPr>
          <w:rFonts w:ascii="Times New Roman" w:hAnsi="Times New Roman" w:cs="Times New Roman"/>
          <w:sz w:val="24"/>
          <w:szCs w:val="24"/>
        </w:rPr>
        <w:t>CCR Grand Rounds</w:t>
      </w:r>
      <w:bookmarkEnd w:id="21"/>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9/9</w:t>
      </w:r>
      <w:r w:rsidR="006A614A" w:rsidRPr="007D1251">
        <w:rPr>
          <w:rFonts w:ascii="Times New Roman" w:hAnsi="Times New Roman" w:cs="Times New Roman"/>
          <w:sz w:val="24"/>
          <w:szCs w:val="24"/>
        </w:rPr>
        <w:t>/2016-</w:t>
      </w:r>
      <w:r w:rsidR="00BF7485" w:rsidRPr="007D1251">
        <w:rPr>
          <w:rFonts w:ascii="Times New Roman" w:hAnsi="Times New Roman" w:cs="Times New Roman"/>
          <w:sz w:val="24"/>
          <w:szCs w:val="24"/>
        </w:rPr>
        <w:t>6/16/2017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F7485"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NIH Campus</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Bethesda</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This lecture series had been established to increase knowledge, dialogue, and inquiry among those engaged in</w:t>
      </w:r>
      <w:r w:rsidR="0076673F" w:rsidRPr="007D1251">
        <w:rPr>
          <w:rFonts w:ascii="Times New Roman" w:hAnsi="Times New Roman" w:cs="Times New Roman"/>
          <w:sz w:val="24"/>
          <w:szCs w:val="24"/>
        </w:rPr>
        <w:t xml:space="preserve"> </w:t>
      </w:r>
      <w:r w:rsidR="00BF7485" w:rsidRPr="007D1251">
        <w:rPr>
          <w:rFonts w:ascii="Times New Roman" w:hAnsi="Times New Roman" w:cs="Times New Roman"/>
          <w:sz w:val="24"/>
          <w:szCs w:val="24"/>
        </w:rPr>
        <w:t>the discovery of new ways to prevent and treat cancer. The lectures generally focused on clinical and/or molecular oncology. The CCR Grand Rounds lecture series is held on a weekly basis (Fridays) during the academic year excluding holidays and had been established to increase knowledge, dialogue and inquiry among those engaged in the discovery of new ways to prevent and treat cancer.</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F7485" w:rsidRPr="007D1251">
        <w:rPr>
          <w:rFonts w:ascii="Times New Roman" w:hAnsi="Times New Roman" w:cs="Times New Roman"/>
          <w:sz w:val="24"/>
          <w:szCs w:val="24"/>
        </w:rPr>
        <w:t>$</w:t>
      </w:r>
      <w:r w:rsidR="004B20E2" w:rsidRPr="007D1251">
        <w:rPr>
          <w:rFonts w:ascii="Times New Roman" w:hAnsi="Times New Roman" w:cs="Times New Roman"/>
          <w:sz w:val="24"/>
          <w:szCs w:val="24"/>
        </w:rPr>
        <w:t>52,357.38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F7485" w:rsidRPr="007D1251">
        <w:rPr>
          <w:rFonts w:ascii="Times New Roman" w:eastAsia="Times New Roman" w:hAnsi="Times New Roman" w:cs="Times New Roman"/>
          <w:sz w:val="24"/>
          <w:szCs w:val="24"/>
          <w:lang w:val="en"/>
        </w:rPr>
        <w:t>4060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F7485" w:rsidRPr="007D1251">
        <w:rPr>
          <w:rFonts w:ascii="Times New Roman" w:eastAsia="Times New Roman" w:hAnsi="Times New Roman" w:cs="Times New Roman"/>
          <w:bCs/>
          <w:sz w:val="24"/>
          <w:szCs w:val="24"/>
          <w:lang w:val="en"/>
        </w:rPr>
        <w:t>2900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F7485" w:rsidRPr="007D1251">
        <w:rPr>
          <w:rFonts w:ascii="Times New Roman" w:eastAsia="Times New Roman" w:hAnsi="Times New Roman" w:cs="Times New Roman"/>
          <w:b/>
          <w:bCs/>
          <w:sz w:val="24"/>
          <w:szCs w:val="24"/>
          <w:lang w:val="en"/>
        </w:rPr>
        <w:t xml:space="preserve"> </w:t>
      </w:r>
      <w:r w:rsidR="005B74BD" w:rsidRPr="007D1251">
        <w:rPr>
          <w:rFonts w:ascii="Times New Roman" w:eastAsia="Times New Roman" w:hAnsi="Times New Roman" w:cs="Times New Roman"/>
          <w:bCs/>
          <w:sz w:val="24"/>
          <w:szCs w:val="24"/>
          <w:lang w:val="en"/>
        </w:rPr>
        <w:t>1</w:t>
      </w:r>
      <w:r w:rsidR="00BF7485" w:rsidRPr="007D1251">
        <w:rPr>
          <w:rFonts w:ascii="Times New Roman" w:eastAsia="Times New Roman" w:hAnsi="Times New Roman" w:cs="Times New Roman"/>
          <w:bCs/>
          <w:sz w:val="24"/>
          <w:szCs w:val="24"/>
          <w:lang w:val="en"/>
        </w:rPr>
        <w:t>7</w:t>
      </w:r>
    </w:p>
    <w:p w:rsidR="001E5113" w:rsidRPr="007D1251" w:rsidRDefault="001E5113" w:rsidP="001E5113">
      <w:pPr>
        <w:rPr>
          <w:rFonts w:ascii="Times New Roman" w:hAnsi="Times New Roman" w:cs="Times New Roman"/>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22" w:name="_Toc498497123"/>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231054" w:rsidRPr="007D1251">
        <w:rPr>
          <w:rFonts w:ascii="Times New Roman" w:hAnsi="Times New Roman" w:cs="Times New Roman"/>
          <w:sz w:val="24"/>
          <w:szCs w:val="24"/>
        </w:rPr>
        <w:t>Colorectal Cancer Screening Participation Working Group Conference</w:t>
      </w:r>
      <w:bookmarkEnd w:id="22"/>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6/19/2017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31054" w:rsidRPr="007D1251">
        <w:rPr>
          <w:rFonts w:ascii="Times New Roman" w:hAnsi="Times New Roman" w:cs="Times New Roman"/>
          <w:sz w:val="24"/>
          <w:szCs w:val="24"/>
        </w:rPr>
        <w:t xml:space="preserve"> Bethesda North Marriott Hotel </w:t>
      </w:r>
      <w:r w:rsidR="00D80478" w:rsidRPr="007D1251">
        <w:rPr>
          <w:rFonts w:ascii="Times New Roman" w:hAnsi="Times New Roman" w:cs="Times New Roman"/>
          <w:sz w:val="24"/>
          <w:szCs w:val="24"/>
        </w:rPr>
        <w:t>and</w:t>
      </w:r>
      <w:r w:rsidR="00231054" w:rsidRPr="007D1251">
        <w:rPr>
          <w:rFonts w:ascii="Times New Roman" w:hAnsi="Times New Roman" w:cs="Times New Roman"/>
          <w:sz w:val="24"/>
          <w:szCs w:val="24"/>
        </w:rPr>
        <w:t xml:space="preserve"> Conference Center</w:t>
      </w:r>
      <w:r w:rsidR="0076673F" w:rsidRPr="007D1251">
        <w:rPr>
          <w:rFonts w:ascii="Times New Roman" w:hAnsi="Times New Roman" w:cs="Times New Roman"/>
          <w:sz w:val="24"/>
          <w:szCs w:val="24"/>
        </w:rPr>
        <w:t xml:space="preserve">, </w:t>
      </w:r>
      <w:r w:rsidR="00231054" w:rsidRPr="007D1251">
        <w:rPr>
          <w:rFonts w:ascii="Times New Roman" w:hAnsi="Times New Roman" w:cs="Times New Roman"/>
          <w:sz w:val="24"/>
          <w:szCs w:val="24"/>
        </w:rPr>
        <w:t>Bethesda</w:t>
      </w:r>
      <w:r w:rsidR="0076673F" w:rsidRPr="007D1251">
        <w:rPr>
          <w:rFonts w:ascii="Times New Roman" w:hAnsi="Times New Roman" w:cs="Times New Roman"/>
          <w:sz w:val="24"/>
          <w:szCs w:val="24"/>
        </w:rPr>
        <w:t xml:space="preserve">, </w:t>
      </w:r>
      <w:r w:rsidR="00231054"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This meeting was designed to bring together international colorectal cancer screening experts to describe and discuss methods for measuring, evaluating, and encouraging the success of organized colorectal cancer screening programs, with a particular emphasis on participation by the target population. Colorectal cancer screening rates (58.8% in 2013) are below public health targets (80% by 2018 in the U.S), and the discussion of both the strengths and limitations of screening has become more widespread. This meeting provided a forum for sharing data and approaches related to promoting understanding of how to present the choice of participation in colorectal cancer screening programs</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$39,922.45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31054"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31054" w:rsidRPr="007D1251">
        <w:rPr>
          <w:rFonts w:ascii="Times New Roman" w:eastAsia="Times New Roman" w:hAnsi="Times New Roman" w:cs="Times New Roman"/>
          <w:bCs/>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31054" w:rsidRPr="007D1251">
        <w:rPr>
          <w:rFonts w:ascii="Times New Roman" w:eastAsia="Times New Roman" w:hAnsi="Times New Roman" w:cs="Times New Roman"/>
          <w:b/>
          <w:bCs/>
          <w:sz w:val="24"/>
          <w:szCs w:val="24"/>
          <w:lang w:val="en"/>
        </w:rPr>
        <w:t xml:space="preserve"> </w:t>
      </w:r>
      <w:r w:rsidR="00231054" w:rsidRPr="007D1251">
        <w:rPr>
          <w:rFonts w:ascii="Times New Roman" w:eastAsia="Times New Roman" w:hAnsi="Times New Roman" w:cs="Times New Roman"/>
          <w:bCs/>
          <w:sz w:val="24"/>
          <w:szCs w:val="24"/>
          <w:lang w:val="en"/>
        </w:rPr>
        <w:t>14</w:t>
      </w:r>
    </w:p>
    <w:p w:rsidR="00A84C13" w:rsidRPr="007D1251" w:rsidRDefault="00A84C13"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23" w:name="_Toc498497124"/>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231054" w:rsidRPr="007D1251">
        <w:rPr>
          <w:rFonts w:ascii="Times New Roman" w:hAnsi="Times New Roman" w:cs="Times New Roman"/>
          <w:sz w:val="24"/>
          <w:szCs w:val="24"/>
        </w:rPr>
        <w:t>International Cervical Cancer Screening Working Group Conference</w:t>
      </w:r>
      <w:bookmarkEnd w:id="23"/>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6/19/2017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31054" w:rsidRPr="007D1251">
        <w:rPr>
          <w:rFonts w:ascii="Times New Roman" w:hAnsi="Times New Roman" w:cs="Times New Roman"/>
          <w:sz w:val="24"/>
          <w:szCs w:val="24"/>
        </w:rPr>
        <w:t xml:space="preserve"> Bethesda North Marriott and Conference Center</w:t>
      </w:r>
      <w:r w:rsidR="0076673F" w:rsidRPr="007D1251">
        <w:rPr>
          <w:rFonts w:ascii="Times New Roman" w:hAnsi="Times New Roman" w:cs="Times New Roman"/>
          <w:sz w:val="24"/>
          <w:szCs w:val="24"/>
        </w:rPr>
        <w:t xml:space="preserve">, </w:t>
      </w:r>
      <w:r w:rsidR="00231054" w:rsidRPr="007D1251">
        <w:rPr>
          <w:rFonts w:ascii="Times New Roman" w:hAnsi="Times New Roman" w:cs="Times New Roman"/>
          <w:sz w:val="24"/>
          <w:szCs w:val="24"/>
        </w:rPr>
        <w:t>Bethesda</w:t>
      </w:r>
      <w:r w:rsidR="0076673F" w:rsidRPr="007D1251">
        <w:rPr>
          <w:rFonts w:ascii="Times New Roman" w:hAnsi="Times New Roman" w:cs="Times New Roman"/>
          <w:sz w:val="24"/>
          <w:szCs w:val="24"/>
        </w:rPr>
        <w:t xml:space="preserve">, </w:t>
      </w:r>
      <w:r w:rsidR="00231054"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This working group meeting was designed to bring together international experts in cervical cancer screening to describe and discuss methods for measuring and evaluating organized cervical cancer screening programs. Cervical cancer is widely regarded as a preventable cancer, yet worldwide it is the fourth most common cancer in women, and the seventh most common cancer overall. The burden of cervical cancer is particularly great in low- and middle-income countries. This meeting provided a forum for sharing data and approaches related to implementing and evaluating cervical cancer screening programs.</w:t>
      </w:r>
    </w:p>
    <w:p w:rsidR="00D83198" w:rsidRPr="007D1251" w:rsidRDefault="00D83198" w:rsidP="00D8319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31054" w:rsidRPr="007D1251">
        <w:rPr>
          <w:rFonts w:ascii="Times New Roman" w:hAnsi="Times New Roman" w:cs="Times New Roman"/>
          <w:sz w:val="24"/>
          <w:szCs w:val="24"/>
        </w:rPr>
        <w:t>$42,627.29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31054" w:rsidRPr="007D1251">
        <w:rPr>
          <w:rFonts w:ascii="Times New Roman" w:eastAsia="Times New Roman" w:hAnsi="Times New Roman" w:cs="Times New Roman"/>
          <w:sz w:val="24"/>
          <w:szCs w:val="24"/>
          <w:lang w:val="en"/>
        </w:rPr>
        <w:t>101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31054" w:rsidRPr="007D1251">
        <w:rPr>
          <w:rFonts w:ascii="Times New Roman" w:eastAsia="Times New Roman" w:hAnsi="Times New Roman" w:cs="Times New Roman"/>
          <w:bCs/>
          <w:sz w:val="24"/>
          <w:szCs w:val="24"/>
          <w:lang w:val="en"/>
        </w:rPr>
        <w:t>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31054" w:rsidRPr="007D1251">
        <w:rPr>
          <w:rFonts w:ascii="Times New Roman" w:eastAsia="Times New Roman" w:hAnsi="Times New Roman" w:cs="Times New Roman"/>
          <w:b/>
          <w:bCs/>
          <w:sz w:val="24"/>
          <w:szCs w:val="24"/>
          <w:lang w:val="en"/>
        </w:rPr>
        <w:t xml:space="preserve"> </w:t>
      </w:r>
      <w:r w:rsidR="00231054" w:rsidRPr="007D1251">
        <w:rPr>
          <w:rFonts w:ascii="Times New Roman" w:eastAsia="Times New Roman" w:hAnsi="Times New Roman" w:cs="Times New Roman"/>
          <w:bCs/>
          <w:sz w:val="24"/>
          <w:szCs w:val="24"/>
          <w:lang w:val="en"/>
        </w:rPr>
        <w:t>18</w:t>
      </w:r>
    </w:p>
    <w:p w:rsidR="00D83198" w:rsidRPr="007D1251" w:rsidRDefault="00D83198" w:rsidP="001E5113">
      <w:pPr>
        <w:rPr>
          <w:rFonts w:ascii="Times New Roman" w:hAnsi="Times New Roman" w:cs="Times New Roman"/>
          <w:sz w:val="24"/>
          <w:szCs w:val="24"/>
        </w:rPr>
      </w:pPr>
    </w:p>
    <w:p w:rsidR="00160C02" w:rsidRPr="007D1251" w:rsidRDefault="00160C02" w:rsidP="009C486E">
      <w:pPr>
        <w:rPr>
          <w:rFonts w:ascii="Times New Roman" w:eastAsia="Times New Roman" w:hAnsi="Times New Roman" w:cs="Times New Roman"/>
          <w:b/>
          <w:sz w:val="24"/>
          <w:szCs w:val="24"/>
        </w:rPr>
      </w:pPr>
    </w:p>
    <w:p w:rsidR="00D83198"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F96DEE" w:rsidRPr="007D1251">
        <w:rPr>
          <w:rFonts w:ascii="Times New Roman" w:hAnsi="Times New Roman" w:cs="Times New Roman"/>
          <w:sz w:val="24"/>
          <w:szCs w:val="24"/>
        </w:rPr>
        <w:t>International Test Sets for Evaluating Interpretive Performance Radiologists Conference</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6/19/2017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96DEE" w:rsidRPr="007D1251">
        <w:rPr>
          <w:rFonts w:ascii="Times New Roman" w:hAnsi="Times New Roman" w:cs="Times New Roman"/>
          <w:sz w:val="24"/>
          <w:szCs w:val="24"/>
        </w:rPr>
        <w:t xml:space="preserve"> Bethesda North Marriott Hotel </w:t>
      </w:r>
      <w:r w:rsidR="00D80478" w:rsidRPr="007D1251">
        <w:rPr>
          <w:rFonts w:ascii="Times New Roman" w:hAnsi="Times New Roman" w:cs="Times New Roman"/>
          <w:sz w:val="24"/>
          <w:szCs w:val="24"/>
        </w:rPr>
        <w:t>and</w:t>
      </w:r>
      <w:r w:rsidR="00F96DEE" w:rsidRPr="007D1251">
        <w:rPr>
          <w:rFonts w:ascii="Times New Roman" w:hAnsi="Times New Roman" w:cs="Times New Roman"/>
          <w:sz w:val="24"/>
          <w:szCs w:val="24"/>
        </w:rPr>
        <w:t xml:space="preserve"> Conference Center</w:t>
      </w:r>
      <w:r w:rsidR="0076673F"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Bethesda</w:t>
      </w:r>
      <w:r w:rsidR="0076673F"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This meeting convened international experts in screening to discuss the development and use of radiology test sets for assessing performance of radiologists in interpreting screening tests. A particular focus of the meeting was the presentation of test sets that are appropriate for comparing radiologists’ interpretive performance across countries. The goal of presenting test sets was to measure and compare interpretive performance in order to improve practice. Presentations and discussion at this meeting were used in designing educational interventions and considering how performance on test sets is correlated with performance in practice.</w:t>
      </w:r>
    </w:p>
    <w:p w:rsidR="00F96DEE" w:rsidRPr="007D1251" w:rsidRDefault="00D83198" w:rsidP="00D83198">
      <w:pPr>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$51,530.21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100</w:t>
      </w:r>
    </w:p>
    <w:p w:rsidR="00D83198" w:rsidRPr="007D1251" w:rsidRDefault="00D83198" w:rsidP="00D83198">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Total Feds on Travel: </w:t>
      </w:r>
      <w:r w:rsidR="00F96DEE" w:rsidRPr="007D1251">
        <w:rPr>
          <w:rFonts w:ascii="Times New Roman" w:eastAsia="Times New Roman" w:hAnsi="Times New Roman" w:cs="Times New Roman"/>
          <w:bCs/>
          <w:sz w:val="24"/>
          <w:szCs w:val="24"/>
          <w:lang w:val="en"/>
        </w:rPr>
        <w:t>35</w:t>
      </w:r>
      <w:r w:rsidRPr="007D1251">
        <w:rPr>
          <w:rFonts w:ascii="Times New Roman" w:eastAsia="Times New Roman" w:hAnsi="Times New Roman" w:cs="Times New Roman"/>
          <w:b/>
          <w:bCs/>
          <w:sz w:val="24"/>
          <w:szCs w:val="24"/>
          <w:lang w:val="en"/>
        </w:rPr>
        <w:br/>
        <w:t>Total Non-Feds on Travel:</w:t>
      </w:r>
      <w:r w:rsidR="00F96DEE" w:rsidRPr="007D1251">
        <w:rPr>
          <w:rFonts w:ascii="Times New Roman" w:eastAsia="Times New Roman" w:hAnsi="Times New Roman" w:cs="Times New Roman"/>
          <w:b/>
          <w:bCs/>
          <w:sz w:val="24"/>
          <w:szCs w:val="24"/>
          <w:lang w:val="en"/>
        </w:rPr>
        <w:t xml:space="preserve"> </w:t>
      </w:r>
      <w:r w:rsidR="00F96DEE" w:rsidRPr="007D1251">
        <w:rPr>
          <w:rFonts w:ascii="Times New Roman" w:eastAsia="Times New Roman" w:hAnsi="Times New Roman" w:cs="Times New Roman"/>
          <w:bCs/>
          <w:sz w:val="24"/>
          <w:szCs w:val="24"/>
          <w:lang w:val="en"/>
        </w:rPr>
        <w:t>18</w:t>
      </w:r>
    </w:p>
    <w:p w:rsidR="008D7FE6" w:rsidRPr="007D1251" w:rsidRDefault="008D7FE6" w:rsidP="00D8319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D83198" w:rsidRPr="007D1251" w:rsidRDefault="00186772" w:rsidP="00D8319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24" w:name="_Toc498497125"/>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F96DEE" w:rsidRPr="007D1251">
        <w:rPr>
          <w:rFonts w:ascii="Times New Roman" w:hAnsi="Times New Roman" w:cs="Times New Roman"/>
          <w:sz w:val="24"/>
          <w:szCs w:val="24"/>
        </w:rPr>
        <w:t>International Cancer Screening Network Conference</w:t>
      </w:r>
      <w:bookmarkEnd w:id="24"/>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6/20</w:t>
      </w:r>
      <w:r w:rsidR="0076673F" w:rsidRPr="007D1251">
        <w:rPr>
          <w:rFonts w:ascii="Times New Roman" w:hAnsi="Times New Roman" w:cs="Times New Roman"/>
          <w:sz w:val="24"/>
          <w:szCs w:val="24"/>
        </w:rPr>
        <w:t>-</w:t>
      </w:r>
      <w:r w:rsidR="00F96DEE" w:rsidRPr="007D1251">
        <w:rPr>
          <w:rFonts w:ascii="Times New Roman" w:hAnsi="Times New Roman" w:cs="Times New Roman"/>
          <w:sz w:val="24"/>
          <w:szCs w:val="24"/>
        </w:rPr>
        <w:t>6/21/2017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96DEE" w:rsidRPr="007D1251">
        <w:rPr>
          <w:rFonts w:ascii="Times New Roman" w:hAnsi="Times New Roman" w:cs="Times New Roman"/>
          <w:sz w:val="24"/>
          <w:szCs w:val="24"/>
        </w:rPr>
        <w:t xml:space="preserve"> Bethesda North Marriott Hotel and Conference Center</w:t>
      </w:r>
      <w:r w:rsidR="0076673F"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Bethesda</w:t>
      </w:r>
      <w:r w:rsidR="0076673F"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The conference was structured to provide reports from other relevant meetings (e.g. one-day pre-conference workshops and a maximum time for discussion and planning of future work). The two main days of the conference involved reviewing results from analyses and evaluations of cancer screening for many different cancers, including insights into the details of these evaluations that may not be included in published reports. The conference was structured to allow in-person discussion that cannot occur through email or on conference calls.</w:t>
      </w:r>
    </w:p>
    <w:p w:rsidR="001E5113" w:rsidRPr="007D1251" w:rsidRDefault="00D8319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$70,874.04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96DEE" w:rsidRPr="007D1251">
        <w:rPr>
          <w:rFonts w:ascii="Times New Roman" w:eastAsia="Times New Roman" w:hAnsi="Times New Roman" w:cs="Times New Roman"/>
          <w:sz w:val="24"/>
          <w:szCs w:val="24"/>
          <w:lang w:val="en"/>
        </w:rPr>
        <w:t>301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96DEE" w:rsidRPr="007D1251">
        <w:rPr>
          <w:rFonts w:ascii="Times New Roman" w:eastAsia="Times New Roman" w:hAnsi="Times New Roman" w:cs="Times New Roman"/>
          <w:bCs/>
          <w:sz w:val="24"/>
          <w:szCs w:val="24"/>
          <w:lang w:val="en"/>
        </w:rPr>
        <w:t>101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96DEE" w:rsidRPr="007D1251">
        <w:rPr>
          <w:rFonts w:ascii="Times New Roman" w:eastAsia="Times New Roman" w:hAnsi="Times New Roman" w:cs="Times New Roman"/>
          <w:b/>
          <w:bCs/>
          <w:sz w:val="24"/>
          <w:szCs w:val="24"/>
          <w:lang w:val="en"/>
        </w:rPr>
        <w:t xml:space="preserve"> </w:t>
      </w:r>
      <w:r w:rsidR="00F96DEE" w:rsidRPr="007D1251">
        <w:rPr>
          <w:rFonts w:ascii="Times New Roman" w:eastAsia="Times New Roman" w:hAnsi="Times New Roman" w:cs="Times New Roman"/>
          <w:bCs/>
          <w:sz w:val="24"/>
          <w:szCs w:val="24"/>
          <w:lang w:val="en"/>
        </w:rPr>
        <w:t>65</w:t>
      </w:r>
    </w:p>
    <w:p w:rsidR="006D712D" w:rsidRPr="007D1251" w:rsidRDefault="006D712D" w:rsidP="006D712D">
      <w:pPr>
        <w:rPr>
          <w:rFonts w:ascii="Times New Roman" w:hAnsi="Times New Roman" w:cs="Times New Roman"/>
          <w:sz w:val="24"/>
          <w:szCs w:val="24"/>
        </w:rPr>
      </w:pPr>
    </w:p>
    <w:p w:rsidR="00D83198"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83198" w:rsidRPr="007D1251">
        <w:rPr>
          <w:rFonts w:ascii="Times New Roman" w:eastAsia="Times New Roman" w:hAnsi="Times New Roman" w:cs="Times New Roman"/>
          <w:b/>
          <w:sz w:val="24"/>
          <w:szCs w:val="24"/>
        </w:rPr>
        <w:t xml:space="preserve">: </w:t>
      </w:r>
      <w:r w:rsidR="00F96DEE" w:rsidRPr="007D1251">
        <w:rPr>
          <w:rFonts w:ascii="Times New Roman" w:hAnsi="Times New Roman" w:cs="Times New Roman"/>
          <w:sz w:val="24"/>
          <w:szCs w:val="24"/>
        </w:rPr>
        <w:t>5th International Conference on Ambulatory Monitoring of Physical Activity and Movement (ICAMPAM, 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6/21</w:t>
      </w:r>
      <w:r w:rsidR="00804573" w:rsidRPr="007D1251">
        <w:rPr>
          <w:rFonts w:ascii="Times New Roman" w:hAnsi="Times New Roman" w:cs="Times New Roman"/>
          <w:sz w:val="24"/>
          <w:szCs w:val="24"/>
        </w:rPr>
        <w:t>-</w:t>
      </w:r>
      <w:r w:rsidR="00F96DEE" w:rsidRPr="007D1251">
        <w:rPr>
          <w:rFonts w:ascii="Times New Roman" w:hAnsi="Times New Roman" w:cs="Times New Roman"/>
          <w:sz w:val="24"/>
          <w:szCs w:val="24"/>
        </w:rPr>
        <w:t>6/23/2017</w:t>
      </w:r>
    </w:p>
    <w:p w:rsidR="00D83198" w:rsidRPr="007D1251" w:rsidRDefault="00D83198" w:rsidP="00D8319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96DEE" w:rsidRPr="007D1251">
        <w:rPr>
          <w:rFonts w:ascii="Times New Roman" w:hAnsi="Times New Roman" w:cs="Times New Roman"/>
          <w:sz w:val="24"/>
          <w:szCs w:val="24"/>
        </w:rPr>
        <w:t xml:space="preserve"> N</w:t>
      </w:r>
      <w:r w:rsidR="00D80478" w:rsidRPr="007D1251">
        <w:rPr>
          <w:rFonts w:ascii="Times New Roman" w:hAnsi="Times New Roman" w:cs="Times New Roman"/>
          <w:sz w:val="24"/>
          <w:szCs w:val="24"/>
        </w:rPr>
        <w:t>IH Campus</w:t>
      </w:r>
      <w:r w:rsidR="00804573"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Bethesda</w:t>
      </w:r>
      <w:r w:rsidR="00804573" w:rsidRPr="007D1251">
        <w:rPr>
          <w:rFonts w:ascii="Times New Roman" w:hAnsi="Times New Roman" w:cs="Times New Roman"/>
          <w:sz w:val="24"/>
          <w:szCs w:val="24"/>
        </w:rPr>
        <w:t xml:space="preserve">, </w:t>
      </w:r>
      <w:r w:rsidR="00F96DEE" w:rsidRPr="007D1251">
        <w:rPr>
          <w:rFonts w:ascii="Times New Roman" w:hAnsi="Times New Roman" w:cs="Times New Roman"/>
          <w:sz w:val="24"/>
          <w:szCs w:val="24"/>
        </w:rPr>
        <w:t>Maryland</w:t>
      </w:r>
    </w:p>
    <w:p w:rsidR="00D83198" w:rsidRPr="007D1251" w:rsidRDefault="00D83198" w:rsidP="00D8319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This conference aimed to provide high</w:t>
      </w:r>
      <w:r w:rsidR="00F96DEE" w:rsidRPr="007D1251">
        <w:rPr>
          <w:rFonts w:ascii="Cambria Math" w:hAnsi="Cambria Math" w:cs="Cambria Math"/>
          <w:sz w:val="24"/>
          <w:szCs w:val="24"/>
        </w:rPr>
        <w:t>‐</w:t>
      </w:r>
      <w:r w:rsidR="00F96DEE" w:rsidRPr="007D1251">
        <w:rPr>
          <w:rFonts w:ascii="Times New Roman" w:hAnsi="Times New Roman" w:cs="Times New Roman"/>
          <w:sz w:val="24"/>
          <w:szCs w:val="24"/>
        </w:rPr>
        <w:t>quality academic, health and industrial research forums to discuss key updates and developments in theory, methods and new findings related to the measurement of physical behaviors. It was intended that ICAMPAM 2017, by including leading researchers and centers across the nation and abroad, had a potential impact on health research and public health.</w:t>
      </w:r>
    </w:p>
    <w:p w:rsidR="00D83198" w:rsidRPr="007D1251" w:rsidRDefault="00D8319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96DEE" w:rsidRPr="007D1251">
        <w:rPr>
          <w:rFonts w:ascii="Times New Roman" w:hAnsi="Times New Roman" w:cs="Times New Roman"/>
          <w:sz w:val="24"/>
          <w:szCs w:val="24"/>
        </w:rPr>
        <w:t>$</w:t>
      </w:r>
      <w:r w:rsidR="005B74BD" w:rsidRPr="007D1251">
        <w:rPr>
          <w:rFonts w:ascii="Times New Roman" w:hAnsi="Times New Roman" w:cs="Times New Roman"/>
          <w:sz w:val="24"/>
          <w:szCs w:val="24"/>
        </w:rPr>
        <w:t>54,520.31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96DEE" w:rsidRPr="007D1251">
        <w:rPr>
          <w:rFonts w:ascii="Times New Roman" w:eastAsia="Times New Roman" w:hAnsi="Times New Roman" w:cs="Times New Roman"/>
          <w:sz w:val="24"/>
          <w:szCs w:val="24"/>
          <w:lang w:val="en"/>
        </w:rPr>
        <w:t>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96DEE"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96DEE" w:rsidRPr="007D1251">
        <w:rPr>
          <w:rFonts w:ascii="Times New Roman" w:eastAsia="Times New Roman" w:hAnsi="Times New Roman" w:cs="Times New Roman"/>
          <w:b/>
          <w:bCs/>
          <w:sz w:val="24"/>
          <w:szCs w:val="24"/>
          <w:lang w:val="en"/>
        </w:rPr>
        <w:t xml:space="preserve"> </w:t>
      </w:r>
      <w:r w:rsidR="00F96DEE" w:rsidRPr="007D1251">
        <w:rPr>
          <w:rFonts w:ascii="Times New Roman" w:eastAsia="Times New Roman" w:hAnsi="Times New Roman" w:cs="Times New Roman"/>
          <w:bCs/>
          <w:sz w:val="24"/>
          <w:szCs w:val="24"/>
          <w:lang w:val="en"/>
        </w:rPr>
        <w:t>14</w:t>
      </w:r>
    </w:p>
    <w:p w:rsidR="006D712D" w:rsidRPr="007D1251" w:rsidRDefault="006D712D" w:rsidP="006D712D">
      <w:pPr>
        <w:rPr>
          <w:rFonts w:ascii="Times New Roman" w:hAnsi="Times New Roman" w:cs="Times New Roman"/>
          <w:sz w:val="24"/>
          <w:szCs w:val="24"/>
        </w:rPr>
      </w:pPr>
    </w:p>
    <w:p w:rsidR="00DA5079" w:rsidRPr="007D1251" w:rsidRDefault="00186772" w:rsidP="00DA507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25" w:name="_Toc498497126"/>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9E5B3F" w:rsidRPr="007D1251">
        <w:rPr>
          <w:rFonts w:ascii="Times New Roman" w:hAnsi="Times New Roman" w:cs="Times New Roman"/>
          <w:sz w:val="24"/>
          <w:szCs w:val="24"/>
        </w:rPr>
        <w:t>Extracellular RNA Transport</w:t>
      </w:r>
      <w:bookmarkEnd w:id="25"/>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6/26</w:t>
      </w:r>
      <w:r w:rsidR="00804573" w:rsidRPr="007D1251">
        <w:rPr>
          <w:rFonts w:ascii="Times New Roman" w:hAnsi="Times New Roman" w:cs="Times New Roman"/>
          <w:sz w:val="24"/>
          <w:szCs w:val="24"/>
        </w:rPr>
        <w:t>-</w:t>
      </w:r>
      <w:r w:rsidR="009E5B3F" w:rsidRPr="007D1251">
        <w:rPr>
          <w:rFonts w:ascii="Times New Roman" w:hAnsi="Times New Roman" w:cs="Times New Roman"/>
          <w:sz w:val="24"/>
          <w:szCs w:val="24"/>
        </w:rPr>
        <w:t>6/27/2017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E5B3F" w:rsidRPr="007D1251">
        <w:rPr>
          <w:rFonts w:ascii="Times New Roman" w:hAnsi="Times New Roman" w:cs="Times New Roman"/>
          <w:sz w:val="24"/>
          <w:szCs w:val="24"/>
        </w:rPr>
        <w:t xml:space="preserve"> NCI Shady Grove</w:t>
      </w:r>
      <w:r w:rsidR="00804573" w:rsidRPr="007D1251">
        <w:rPr>
          <w:rFonts w:ascii="Times New Roman" w:hAnsi="Times New Roman" w:cs="Times New Roman"/>
          <w:sz w:val="24"/>
          <w:szCs w:val="24"/>
        </w:rPr>
        <w:t xml:space="preserve">, </w:t>
      </w:r>
      <w:r w:rsidR="009E5B3F" w:rsidRPr="007D1251">
        <w:rPr>
          <w:rFonts w:ascii="Times New Roman" w:hAnsi="Times New Roman" w:cs="Times New Roman"/>
          <w:sz w:val="24"/>
          <w:szCs w:val="24"/>
        </w:rPr>
        <w:t>Rockville</w:t>
      </w:r>
      <w:r w:rsidR="00804573" w:rsidRPr="007D1251">
        <w:rPr>
          <w:rFonts w:ascii="Times New Roman" w:hAnsi="Times New Roman" w:cs="Times New Roman"/>
          <w:sz w:val="24"/>
          <w:szCs w:val="24"/>
        </w:rPr>
        <w:t xml:space="preserve">, </w:t>
      </w:r>
      <w:r w:rsidR="009E5B3F"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The overarching goal was to assess our current understanding of exRNAs and their transport carriers (EV, LPPs, and RBPs) and explore how convergence with the physical-, synthetic-, and nano-technology sciences could accelerate progress in EV/exRNA research.</w:t>
      </w:r>
    </w:p>
    <w:p w:rsidR="00DA5079" w:rsidRPr="007D1251" w:rsidRDefault="00DA5079" w:rsidP="00DA507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$50,364.81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E5B3F" w:rsidRPr="007D1251">
        <w:rPr>
          <w:rFonts w:ascii="Times New Roman" w:eastAsia="Times New Roman" w:hAnsi="Times New Roman" w:cs="Times New Roman"/>
          <w:sz w:val="24"/>
          <w:szCs w:val="24"/>
          <w:lang w:val="en"/>
        </w:rPr>
        <w:t>64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E5B3F" w:rsidRPr="007D1251">
        <w:rPr>
          <w:rFonts w:ascii="Times New Roman" w:eastAsia="Times New Roman" w:hAnsi="Times New Roman" w:cs="Times New Roman"/>
          <w:bCs/>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E5B3F" w:rsidRPr="007D1251">
        <w:rPr>
          <w:rFonts w:ascii="Times New Roman" w:eastAsia="Times New Roman" w:hAnsi="Times New Roman" w:cs="Times New Roman"/>
          <w:b/>
          <w:bCs/>
          <w:sz w:val="24"/>
          <w:szCs w:val="24"/>
          <w:lang w:val="en"/>
        </w:rPr>
        <w:t xml:space="preserve"> </w:t>
      </w:r>
      <w:r w:rsidR="009E5B3F" w:rsidRPr="007D1251">
        <w:rPr>
          <w:rFonts w:ascii="Times New Roman" w:eastAsia="Times New Roman" w:hAnsi="Times New Roman" w:cs="Times New Roman"/>
          <w:bCs/>
          <w:sz w:val="24"/>
          <w:szCs w:val="24"/>
          <w:lang w:val="en"/>
        </w:rPr>
        <w:t>24</w:t>
      </w:r>
    </w:p>
    <w:p w:rsidR="00804DF9" w:rsidRPr="007D1251" w:rsidRDefault="00804DF9" w:rsidP="00DA5079">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26" w:name="_Toc498497127"/>
    </w:p>
    <w:p w:rsidR="00DA5079" w:rsidRPr="007D1251" w:rsidRDefault="00186772" w:rsidP="00DA507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9E5B3F" w:rsidRPr="007D1251">
        <w:rPr>
          <w:rFonts w:ascii="Times New Roman" w:hAnsi="Times New Roman" w:cs="Times New Roman"/>
          <w:sz w:val="24"/>
          <w:szCs w:val="24"/>
        </w:rPr>
        <w:t>Immunology Interest Group Seminar Series</w:t>
      </w:r>
      <w:bookmarkEnd w:id="26"/>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7/1/2016</w:t>
      </w:r>
      <w:r w:rsidR="00804573" w:rsidRPr="007D1251">
        <w:rPr>
          <w:rFonts w:ascii="Times New Roman" w:hAnsi="Times New Roman" w:cs="Times New Roman"/>
          <w:sz w:val="24"/>
          <w:szCs w:val="24"/>
        </w:rPr>
        <w:t>-</w:t>
      </w:r>
      <w:r w:rsidR="009E5B3F" w:rsidRPr="007D1251">
        <w:rPr>
          <w:rFonts w:ascii="Times New Roman" w:hAnsi="Times New Roman" w:cs="Times New Roman"/>
          <w:sz w:val="24"/>
          <w:szCs w:val="24"/>
        </w:rPr>
        <w:t>6/28/2017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E5B3F"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 xml:space="preserve">NIH Campus, </w:t>
      </w:r>
      <w:r w:rsidR="009E5B3F" w:rsidRPr="007D1251">
        <w:rPr>
          <w:rFonts w:ascii="Times New Roman" w:hAnsi="Times New Roman" w:cs="Times New Roman"/>
          <w:sz w:val="24"/>
          <w:szCs w:val="24"/>
        </w:rPr>
        <w:t>Bethesda</w:t>
      </w:r>
      <w:r w:rsidR="00804573" w:rsidRPr="007D1251">
        <w:rPr>
          <w:rFonts w:ascii="Times New Roman" w:hAnsi="Times New Roman" w:cs="Times New Roman"/>
          <w:sz w:val="24"/>
          <w:szCs w:val="24"/>
        </w:rPr>
        <w:t xml:space="preserve">, </w:t>
      </w:r>
      <w:r w:rsidR="009E5B3F"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The major purpose of the weekly seminar series was to promote exchange of the latest scientific information in the field of immunology.</w:t>
      </w:r>
    </w:p>
    <w:p w:rsidR="00DA5079" w:rsidRPr="007D1251" w:rsidRDefault="00DA5079" w:rsidP="00DA507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E5B3F" w:rsidRPr="007D1251">
        <w:rPr>
          <w:rFonts w:ascii="Times New Roman" w:hAnsi="Times New Roman" w:cs="Times New Roman"/>
          <w:sz w:val="24"/>
          <w:szCs w:val="24"/>
        </w:rPr>
        <w:t>$</w:t>
      </w:r>
      <w:r w:rsidR="005B74BD" w:rsidRPr="007D1251">
        <w:rPr>
          <w:rFonts w:ascii="Times New Roman" w:hAnsi="Times New Roman" w:cs="Times New Roman"/>
          <w:sz w:val="24"/>
          <w:szCs w:val="24"/>
        </w:rPr>
        <w:t>58,818.63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E5B3F" w:rsidRPr="007D1251">
        <w:rPr>
          <w:rFonts w:ascii="Times New Roman" w:eastAsia="Times New Roman" w:hAnsi="Times New Roman" w:cs="Times New Roman"/>
          <w:sz w:val="24"/>
          <w:szCs w:val="24"/>
          <w:lang w:val="en"/>
        </w:rPr>
        <w:t>5436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E5B3F" w:rsidRPr="007D1251">
        <w:rPr>
          <w:rFonts w:ascii="Times New Roman" w:eastAsia="Times New Roman" w:hAnsi="Times New Roman" w:cs="Times New Roman"/>
          <w:bCs/>
          <w:sz w:val="24"/>
          <w:szCs w:val="24"/>
          <w:lang w:val="en"/>
        </w:rPr>
        <w:t>5400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E5B3F" w:rsidRPr="007D1251">
        <w:rPr>
          <w:rFonts w:ascii="Times New Roman" w:eastAsia="Times New Roman" w:hAnsi="Times New Roman" w:cs="Times New Roman"/>
          <w:b/>
          <w:bCs/>
          <w:sz w:val="24"/>
          <w:szCs w:val="24"/>
          <w:lang w:val="en"/>
        </w:rPr>
        <w:t xml:space="preserve"> </w:t>
      </w:r>
      <w:r w:rsidR="009E5B3F" w:rsidRPr="007D1251">
        <w:rPr>
          <w:rFonts w:ascii="Times New Roman" w:eastAsia="Times New Roman" w:hAnsi="Times New Roman" w:cs="Times New Roman"/>
          <w:bCs/>
          <w:sz w:val="24"/>
          <w:szCs w:val="24"/>
          <w:lang w:val="en"/>
        </w:rPr>
        <w:t>36</w:t>
      </w:r>
    </w:p>
    <w:p w:rsidR="00D83198" w:rsidRPr="007D1251" w:rsidRDefault="00D83198" w:rsidP="001E5113">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F818FA" w:rsidRPr="007D1251">
        <w:rPr>
          <w:rFonts w:ascii="Times New Roman" w:hAnsi="Times New Roman" w:cs="Times New Roman"/>
          <w:sz w:val="24"/>
          <w:szCs w:val="24"/>
        </w:rPr>
        <w:t>NCI Division of Cancer Biology (DCB) Cancer Systems Biology Consortium Early Stage Investigator &amp; Summer Student Meeting 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818FA" w:rsidRPr="007D1251">
        <w:rPr>
          <w:rFonts w:ascii="Times New Roman" w:hAnsi="Times New Roman" w:cs="Times New Roman"/>
          <w:sz w:val="24"/>
          <w:szCs w:val="24"/>
        </w:rPr>
        <w:t>7/10</w:t>
      </w:r>
      <w:r w:rsidR="00804573" w:rsidRPr="007D1251">
        <w:rPr>
          <w:rFonts w:ascii="Times New Roman" w:hAnsi="Times New Roman" w:cs="Times New Roman"/>
          <w:sz w:val="24"/>
          <w:szCs w:val="24"/>
        </w:rPr>
        <w:t>-</w:t>
      </w:r>
      <w:r w:rsidR="00F818FA" w:rsidRPr="007D1251">
        <w:rPr>
          <w:rFonts w:ascii="Times New Roman" w:hAnsi="Times New Roman" w:cs="Times New Roman"/>
          <w:sz w:val="24"/>
          <w:szCs w:val="24"/>
        </w:rPr>
        <w:t>7/12/2017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818FA" w:rsidRPr="007D1251">
        <w:rPr>
          <w:rFonts w:ascii="Times New Roman" w:eastAsia="Times New Roman" w:hAnsi="Times New Roman" w:cs="Times New Roman"/>
          <w:b/>
          <w:bCs/>
          <w:sz w:val="24"/>
          <w:szCs w:val="24"/>
          <w:lang w:val="en"/>
        </w:rPr>
        <w:t xml:space="preserve"> </w:t>
      </w:r>
      <w:r w:rsidR="00F818FA" w:rsidRPr="007D1251">
        <w:rPr>
          <w:rFonts w:ascii="Times New Roman" w:hAnsi="Times New Roman" w:cs="Times New Roman"/>
          <w:sz w:val="24"/>
          <w:szCs w:val="24"/>
        </w:rPr>
        <w:t>NIH Campus</w:t>
      </w:r>
      <w:r w:rsidR="00804573" w:rsidRPr="007D1251">
        <w:rPr>
          <w:rFonts w:ascii="Times New Roman" w:hAnsi="Times New Roman" w:cs="Times New Roman"/>
          <w:sz w:val="24"/>
          <w:szCs w:val="24"/>
        </w:rPr>
        <w:t xml:space="preserve">, </w:t>
      </w:r>
      <w:r w:rsidR="00F818FA" w:rsidRPr="007D1251">
        <w:rPr>
          <w:rFonts w:ascii="Times New Roman" w:hAnsi="Times New Roman" w:cs="Times New Roman"/>
          <w:sz w:val="24"/>
          <w:szCs w:val="24"/>
        </w:rPr>
        <w:t>Bethesda</w:t>
      </w:r>
      <w:r w:rsidR="00804573" w:rsidRPr="007D1251">
        <w:rPr>
          <w:rFonts w:ascii="Times New Roman" w:hAnsi="Times New Roman" w:cs="Times New Roman"/>
          <w:sz w:val="24"/>
          <w:szCs w:val="24"/>
        </w:rPr>
        <w:t xml:space="preserve">, </w:t>
      </w:r>
      <w:r w:rsidR="00F818FA" w:rsidRPr="007D1251">
        <w:rPr>
          <w:rFonts w:ascii="Times New Roman" w:hAnsi="Times New Roman" w:cs="Times New Roman"/>
          <w:sz w:val="24"/>
          <w:szCs w:val="24"/>
        </w:rPr>
        <w:t>Maryland</w:t>
      </w:r>
    </w:p>
    <w:p w:rsidR="00DA5079" w:rsidRPr="007D1251" w:rsidRDefault="00F818FA"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w:t>
      </w:r>
      <w:r w:rsidR="00DA5079" w:rsidRPr="007D1251">
        <w:rPr>
          <w:rFonts w:ascii="Times New Roman" w:eastAsia="Times New Roman" w:hAnsi="Times New Roman" w:cs="Times New Roman"/>
          <w:b/>
          <w:bCs/>
          <w:sz w:val="24"/>
          <w:szCs w:val="24"/>
          <w:lang w:val="en"/>
        </w:rPr>
        <w:t>ow the Conference Advanced the Mission of the Agency:</w:t>
      </w:r>
      <w:r w:rsidR="00DA5079"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Division of Cancer Biology (DCB) is to ensure continuity and stability in basic cancer research while encouraging and facilitating the emergence of new ideas, concepts, technologies and identification of roadblocks that l</w:t>
      </w:r>
      <w:r w:rsidR="00B37058" w:rsidRPr="007D1251">
        <w:rPr>
          <w:rFonts w:ascii="Times New Roman" w:hAnsi="Times New Roman" w:cs="Times New Roman"/>
          <w:sz w:val="24"/>
          <w:szCs w:val="24"/>
        </w:rPr>
        <w:t xml:space="preserve">imit the progress of research. </w:t>
      </w:r>
      <w:r w:rsidRPr="007D1251">
        <w:rPr>
          <w:rFonts w:ascii="Times New Roman" w:hAnsi="Times New Roman" w:cs="Times New Roman"/>
          <w:sz w:val="24"/>
          <w:szCs w:val="24"/>
        </w:rPr>
        <w:t>Among the various initiatives within the DCB is the Canc</w:t>
      </w:r>
      <w:r w:rsidR="00B37058" w:rsidRPr="007D1251">
        <w:rPr>
          <w:rFonts w:ascii="Times New Roman" w:hAnsi="Times New Roman" w:cs="Times New Roman"/>
          <w:sz w:val="24"/>
          <w:szCs w:val="24"/>
        </w:rPr>
        <w:t xml:space="preserve">er Systems Biology Consortium. </w:t>
      </w:r>
      <w:r w:rsidRPr="007D1251">
        <w:rPr>
          <w:rFonts w:ascii="Times New Roman" w:hAnsi="Times New Roman" w:cs="Times New Roman"/>
          <w:sz w:val="24"/>
          <w:szCs w:val="24"/>
        </w:rPr>
        <w:t>This meeting provided junior scientists the opportunity to learn and network amongst themselves, as well as provide NCI with feedback on the roadblocks they face during their training to become mu</w:t>
      </w:r>
      <w:r w:rsidR="00B37058" w:rsidRPr="007D1251">
        <w:rPr>
          <w:rFonts w:ascii="Times New Roman" w:hAnsi="Times New Roman" w:cs="Times New Roman"/>
          <w:sz w:val="24"/>
          <w:szCs w:val="24"/>
        </w:rPr>
        <w:t xml:space="preserve">ltidisciplinary scientists. </w:t>
      </w:r>
      <w:r w:rsidRPr="007D1251">
        <w:rPr>
          <w:rFonts w:ascii="Times New Roman" w:hAnsi="Times New Roman" w:cs="Times New Roman"/>
          <w:sz w:val="24"/>
          <w:szCs w:val="24"/>
        </w:rPr>
        <w:t xml:space="preserve">The training and enrichment of early stage scientists and undergrads helps ensure continuity and stability in basic cancer research.  </w:t>
      </w:r>
    </w:p>
    <w:p w:rsidR="00160C02" w:rsidRPr="007D1251" w:rsidRDefault="00DA5079" w:rsidP="00A4607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818FA" w:rsidRPr="007D1251">
        <w:rPr>
          <w:rFonts w:ascii="Times New Roman" w:hAnsi="Times New Roman" w:cs="Times New Roman"/>
          <w:sz w:val="24"/>
          <w:szCs w:val="24"/>
        </w:rPr>
        <w:t>$74,984.18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818FA"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818FA" w:rsidRPr="007D1251">
        <w:rPr>
          <w:rFonts w:ascii="Times New Roman" w:eastAsia="Times New Roman" w:hAnsi="Times New Roman" w:cs="Times New Roman"/>
          <w:bCs/>
          <w:sz w:val="24"/>
          <w:szCs w:val="24"/>
          <w:lang w:val="en"/>
        </w:rPr>
        <w:t>16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818FA" w:rsidRPr="007D1251">
        <w:rPr>
          <w:rFonts w:ascii="Times New Roman" w:eastAsia="Times New Roman" w:hAnsi="Times New Roman" w:cs="Times New Roman"/>
          <w:b/>
          <w:bCs/>
          <w:sz w:val="24"/>
          <w:szCs w:val="24"/>
          <w:lang w:val="en"/>
        </w:rPr>
        <w:t xml:space="preserve"> </w:t>
      </w:r>
      <w:r w:rsidR="00F818FA" w:rsidRPr="007D1251">
        <w:rPr>
          <w:rFonts w:ascii="Times New Roman" w:eastAsia="Times New Roman" w:hAnsi="Times New Roman" w:cs="Times New Roman"/>
          <w:bCs/>
          <w:sz w:val="24"/>
          <w:szCs w:val="24"/>
          <w:lang w:val="en"/>
        </w:rPr>
        <w:t>44</w:t>
      </w:r>
      <w:bookmarkStart w:id="27" w:name="_Toc498497128"/>
    </w:p>
    <w:p w:rsidR="00A46070" w:rsidRPr="007D1251" w:rsidRDefault="00A46070" w:rsidP="00A46070">
      <w:pPr>
        <w:rPr>
          <w:rFonts w:ascii="Times New Roman" w:eastAsia="Times New Roman" w:hAnsi="Times New Roman" w:cs="Times New Roman"/>
          <w:b/>
          <w:sz w:val="24"/>
          <w:szCs w:val="24"/>
        </w:rPr>
      </w:pPr>
    </w:p>
    <w:p w:rsidR="00DA5079" w:rsidRPr="007D1251" w:rsidRDefault="00186772" w:rsidP="00DA507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F818FA" w:rsidRPr="007D1251">
        <w:rPr>
          <w:rFonts w:ascii="Times New Roman" w:hAnsi="Times New Roman" w:cs="Times New Roman"/>
          <w:sz w:val="24"/>
          <w:szCs w:val="24"/>
        </w:rPr>
        <w:t>2017 Principles and Practice of Cancer Prevention and Control Course</w:t>
      </w:r>
      <w:bookmarkEnd w:id="27"/>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Style w:val="Heading2Char"/>
        </w:rPr>
        <w:t>Dates:</w:t>
      </w:r>
      <w:r w:rsidRPr="007D1251">
        <w:rPr>
          <w:rFonts w:ascii="Times New Roman" w:eastAsia="Times New Roman" w:hAnsi="Times New Roman" w:cs="Times New Roman"/>
          <w:sz w:val="24"/>
          <w:szCs w:val="24"/>
          <w:lang w:val="en"/>
        </w:rPr>
        <w:t xml:space="preserve"> </w:t>
      </w:r>
      <w:r w:rsidR="00F818FA" w:rsidRPr="007D1251">
        <w:rPr>
          <w:rFonts w:ascii="Times New Roman" w:hAnsi="Times New Roman" w:cs="Times New Roman"/>
          <w:sz w:val="24"/>
          <w:szCs w:val="24"/>
        </w:rPr>
        <w:t>7/10</w:t>
      </w:r>
      <w:r w:rsidR="00411F17" w:rsidRPr="007D1251">
        <w:rPr>
          <w:rFonts w:ascii="Times New Roman" w:hAnsi="Times New Roman" w:cs="Times New Roman"/>
          <w:sz w:val="24"/>
          <w:szCs w:val="24"/>
        </w:rPr>
        <w:t>-</w:t>
      </w:r>
      <w:r w:rsidR="00F818FA" w:rsidRPr="007D1251">
        <w:rPr>
          <w:rFonts w:ascii="Times New Roman" w:hAnsi="Times New Roman" w:cs="Times New Roman"/>
          <w:sz w:val="24"/>
          <w:szCs w:val="24"/>
        </w:rPr>
        <w:t>8/4/2017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818FA" w:rsidRPr="007D1251">
        <w:rPr>
          <w:rFonts w:ascii="Times New Roman" w:hAnsi="Times New Roman" w:cs="Times New Roman"/>
          <w:sz w:val="24"/>
          <w:szCs w:val="24"/>
        </w:rPr>
        <w:t xml:space="preserve"> Neuroscience Center</w:t>
      </w:r>
      <w:r w:rsidR="00411F17" w:rsidRPr="007D1251">
        <w:rPr>
          <w:rFonts w:ascii="Times New Roman" w:hAnsi="Times New Roman" w:cs="Times New Roman"/>
          <w:sz w:val="24"/>
          <w:szCs w:val="24"/>
        </w:rPr>
        <w:t xml:space="preserve">, </w:t>
      </w:r>
      <w:r w:rsidR="00F818FA"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F818FA"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818FA" w:rsidRPr="007D1251">
        <w:rPr>
          <w:rFonts w:ascii="Times New Roman" w:hAnsi="Times New Roman" w:cs="Times New Roman"/>
          <w:sz w:val="24"/>
          <w:szCs w:val="24"/>
        </w:rPr>
        <w:t>The Principles and Practice of Cancer Prevention and Control Seminar was a 4 week course designed to give participants a broad-based perspective on the current state-of-the-science in the field of cancer prevention and control. It focused on concepts, issues, and applications related to this field. The course was hosted by the Cancer Prevention Fellowship Program, Divis</w:t>
      </w:r>
      <w:r w:rsidR="006D427E" w:rsidRPr="007D1251">
        <w:rPr>
          <w:rFonts w:ascii="Times New Roman" w:hAnsi="Times New Roman" w:cs="Times New Roman"/>
          <w:sz w:val="24"/>
          <w:szCs w:val="24"/>
        </w:rPr>
        <w:t xml:space="preserve">ion of Cancer Prevention (DCP) </w:t>
      </w:r>
      <w:r w:rsidR="00F818FA" w:rsidRPr="007D1251">
        <w:rPr>
          <w:rFonts w:ascii="Times New Roman" w:hAnsi="Times New Roman" w:cs="Times New Roman"/>
          <w:sz w:val="24"/>
          <w:szCs w:val="24"/>
        </w:rPr>
        <w:t>National Cancer Institute (NCI).</w:t>
      </w:r>
    </w:p>
    <w:p w:rsidR="001E5113" w:rsidRPr="007D1251" w:rsidRDefault="00DA507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818FA" w:rsidRPr="007D1251">
        <w:rPr>
          <w:rFonts w:ascii="Times New Roman" w:hAnsi="Times New Roman" w:cs="Times New Roman"/>
          <w:sz w:val="24"/>
          <w:szCs w:val="24"/>
        </w:rPr>
        <w:t>$</w:t>
      </w:r>
      <w:r w:rsidR="005B74BD" w:rsidRPr="007D1251">
        <w:rPr>
          <w:rFonts w:ascii="Times New Roman" w:hAnsi="Times New Roman" w:cs="Times New Roman"/>
          <w:sz w:val="24"/>
          <w:szCs w:val="24"/>
        </w:rPr>
        <w:t>67,370.50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B74BD" w:rsidRPr="007D1251">
        <w:rPr>
          <w:rFonts w:ascii="Times New Roman" w:eastAsia="Times New Roman" w:hAnsi="Times New Roman" w:cs="Times New Roman"/>
          <w:sz w:val="24"/>
          <w:szCs w:val="24"/>
          <w:lang w:val="en"/>
        </w:rPr>
        <w:t>84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B74BD" w:rsidRPr="007D1251">
        <w:rPr>
          <w:rFonts w:ascii="Times New Roman" w:eastAsia="Times New Roman" w:hAnsi="Times New Roman" w:cs="Times New Roman"/>
          <w:bCs/>
          <w:sz w:val="24"/>
          <w:szCs w:val="24"/>
          <w:lang w:val="en"/>
        </w:rPr>
        <w:t>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818FA" w:rsidRPr="007D1251">
        <w:rPr>
          <w:rFonts w:ascii="Times New Roman" w:eastAsia="Times New Roman" w:hAnsi="Times New Roman" w:cs="Times New Roman"/>
          <w:b/>
          <w:bCs/>
          <w:sz w:val="24"/>
          <w:szCs w:val="24"/>
          <w:lang w:val="en"/>
        </w:rPr>
        <w:t xml:space="preserve"> </w:t>
      </w:r>
      <w:r w:rsidR="005B74BD" w:rsidRPr="007D1251">
        <w:rPr>
          <w:rFonts w:ascii="Times New Roman" w:eastAsia="Times New Roman" w:hAnsi="Times New Roman" w:cs="Times New Roman"/>
          <w:bCs/>
          <w:sz w:val="24"/>
          <w:szCs w:val="24"/>
          <w:lang w:val="en"/>
        </w:rPr>
        <w:t>28</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942DEC" w:rsidRPr="007D1251">
        <w:rPr>
          <w:rFonts w:ascii="Times New Roman" w:hAnsi="Times New Roman" w:cs="Times New Roman"/>
          <w:sz w:val="24"/>
          <w:szCs w:val="24"/>
        </w:rPr>
        <w:t>2017 Behavioral and Social Sciences (BSS) Early Career/Junior Investigator Meeting:  A Workshop on Professional Development in Cancer Prevention and Control Research</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8/9</w:t>
      </w:r>
      <w:r w:rsidR="00411F17" w:rsidRPr="007D1251">
        <w:rPr>
          <w:rFonts w:ascii="Times New Roman" w:hAnsi="Times New Roman" w:cs="Times New Roman"/>
          <w:sz w:val="24"/>
          <w:szCs w:val="24"/>
        </w:rPr>
        <w:t>-</w:t>
      </w:r>
      <w:r w:rsidR="00942DEC" w:rsidRPr="007D1251">
        <w:rPr>
          <w:rFonts w:ascii="Times New Roman" w:hAnsi="Times New Roman" w:cs="Times New Roman"/>
          <w:sz w:val="24"/>
          <w:szCs w:val="24"/>
        </w:rPr>
        <w:t>8/10/2017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42DEC"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The overall purpose of this workshop was to increase the breadth, depth and quality of research in cancer prevention and control by enhancing the professional development of the next generation of BSS investigators. The workshop aimed to (1) demonstrate the potential of BSS research to enhance cancer prevention and control, (2) provide early career BSS investigators with networking opportunities (e.g. NCI program officers, other faculty and peer-to-peer), and (3) identify relevant information needed to better assess research ideas, projects, and plans to more effectively generate high quality, hypothesis-driven BSS research in areas highly valued by BRP in cancer prevention and control.</w:t>
      </w:r>
    </w:p>
    <w:p w:rsidR="00DA5079" w:rsidRPr="007D1251" w:rsidRDefault="00DA5079" w:rsidP="00DA507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$38,534.87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42DEC" w:rsidRPr="007D1251">
        <w:rPr>
          <w:rFonts w:ascii="Times New Roman" w:eastAsia="Times New Roman" w:hAnsi="Times New Roman" w:cs="Times New Roman"/>
          <w:sz w:val="24"/>
          <w:szCs w:val="24"/>
          <w:lang w:val="en"/>
        </w:rPr>
        <w:t>77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42DEC"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42DEC" w:rsidRPr="007D1251">
        <w:rPr>
          <w:rFonts w:ascii="Times New Roman" w:eastAsia="Times New Roman" w:hAnsi="Times New Roman" w:cs="Times New Roman"/>
          <w:b/>
          <w:bCs/>
          <w:sz w:val="24"/>
          <w:szCs w:val="24"/>
          <w:lang w:val="en"/>
        </w:rPr>
        <w:t xml:space="preserve"> </w:t>
      </w:r>
      <w:r w:rsidR="00942DEC" w:rsidRPr="007D1251">
        <w:rPr>
          <w:rFonts w:ascii="Times New Roman" w:eastAsia="Times New Roman" w:hAnsi="Times New Roman" w:cs="Times New Roman"/>
          <w:bCs/>
          <w:sz w:val="24"/>
          <w:szCs w:val="24"/>
          <w:lang w:val="en"/>
        </w:rPr>
        <w:t>9</w:t>
      </w:r>
    </w:p>
    <w:p w:rsidR="00D83198" w:rsidRPr="007D1251" w:rsidRDefault="00D83198" w:rsidP="001E5113">
      <w:pPr>
        <w:rPr>
          <w:rFonts w:ascii="Times New Roman" w:hAnsi="Times New Roman" w:cs="Times New Roman"/>
          <w:sz w:val="24"/>
          <w:szCs w:val="24"/>
        </w:rPr>
      </w:pPr>
    </w:p>
    <w:p w:rsidR="00DA5079" w:rsidRPr="007D1251" w:rsidRDefault="00186772" w:rsidP="00C329BE">
      <w:pPr>
        <w:rPr>
          <w:rFonts w:ascii="Times New Roman" w:hAnsi="Times New Roman" w:cs="Times New Roman"/>
          <w:sz w:val="24"/>
          <w:szCs w:val="24"/>
        </w:rPr>
      </w:pPr>
      <w:bookmarkStart w:id="28" w:name="_Toc498497129"/>
      <w:r w:rsidRPr="007D1251">
        <w:rPr>
          <w:rFonts w:ascii="Times New Roman" w:hAnsi="Times New Roman" w:cs="Times New Roman"/>
          <w:b/>
          <w:sz w:val="24"/>
          <w:szCs w:val="24"/>
        </w:rPr>
        <w:t>Title of Conference</w:t>
      </w:r>
      <w:r w:rsidR="00DA5079" w:rsidRPr="007D1251">
        <w:rPr>
          <w:rFonts w:ascii="Times New Roman" w:hAnsi="Times New Roman" w:cs="Times New Roman"/>
          <w:b/>
          <w:sz w:val="24"/>
          <w:szCs w:val="24"/>
        </w:rPr>
        <w:t>:</w:t>
      </w:r>
      <w:r w:rsidR="00DA5079"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2017 Molecular Prevention Course</w:t>
      </w:r>
      <w:bookmarkEnd w:id="28"/>
    </w:p>
    <w:p w:rsidR="00DA5079" w:rsidRPr="007D1251" w:rsidRDefault="00DA5079" w:rsidP="00C329B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8/6</w:t>
      </w:r>
      <w:r w:rsidR="00411F17" w:rsidRPr="007D1251">
        <w:rPr>
          <w:rFonts w:ascii="Times New Roman" w:hAnsi="Times New Roman" w:cs="Times New Roman"/>
          <w:sz w:val="24"/>
          <w:szCs w:val="24"/>
        </w:rPr>
        <w:t>-</w:t>
      </w:r>
      <w:r w:rsidR="00942DEC" w:rsidRPr="007D1251">
        <w:rPr>
          <w:rFonts w:ascii="Times New Roman" w:hAnsi="Times New Roman" w:cs="Times New Roman"/>
          <w:sz w:val="24"/>
          <w:szCs w:val="24"/>
        </w:rPr>
        <w:t>8/10/2017</w:t>
      </w:r>
    </w:p>
    <w:p w:rsidR="00DA5079" w:rsidRPr="007D1251" w:rsidRDefault="00DA5079" w:rsidP="00C329B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00942DEC" w:rsidRPr="007D1251">
        <w:rPr>
          <w:rFonts w:ascii="Times New Roman" w:hAnsi="Times New Roman" w:cs="Times New Roman"/>
          <w:sz w:val="24"/>
          <w:szCs w:val="24"/>
        </w:rPr>
        <w:t xml:space="preserve"> Neuroscience Center</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Maryland</w:t>
      </w:r>
    </w:p>
    <w:p w:rsidR="00DA5079" w:rsidRPr="007D1251" w:rsidRDefault="00DA5079" w:rsidP="00C329BE">
      <w:pPr>
        <w:rPr>
          <w:rFonts w:ascii="Times New Roman" w:hAnsi="Times New Roman" w:cs="Times New Roman"/>
          <w:sz w:val="24"/>
          <w:szCs w:val="24"/>
        </w:rPr>
      </w:pPr>
      <w:r w:rsidRPr="007D1251">
        <w:rPr>
          <w:rFonts w:ascii="Times New Roman" w:hAnsi="Times New Roman" w:cs="Times New Roman"/>
          <w:b/>
          <w:sz w:val="24"/>
          <w:szCs w:val="24"/>
        </w:rPr>
        <w:t>How the Conference Advanced the Mission of the Agency:</w:t>
      </w:r>
      <w:r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The Molecular Prevention Course is a 1 week course designed to give participants a strong background in the molecular biology and genetics of cancer and an overview of basic laboratory approaches applied to cutting-edge research in the fields of molecular epidemiology, chemoprevention, biomarkers, and translational research. This course was hosted by the Cancer Prevention Fellowship Program, Division of Cancer Prevention, National Cancer Institute.</w:t>
      </w:r>
    </w:p>
    <w:p w:rsidR="00DA5079" w:rsidRPr="007D1251" w:rsidRDefault="00DA5079" w:rsidP="00C329B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$43,080.50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w:t>
      </w:r>
      <w:r w:rsidR="005B74BD" w:rsidRPr="007D1251">
        <w:rPr>
          <w:rFonts w:ascii="Times New Roman" w:hAnsi="Times New Roman" w:cs="Times New Roman"/>
          <w:sz w:val="24"/>
          <w:szCs w:val="24"/>
        </w:rPr>
        <w:t>73</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w:t>
      </w:r>
      <w:r w:rsidR="005B74BD" w:rsidRPr="007D1251">
        <w:rPr>
          <w:rFonts w:ascii="Times New Roman" w:hAnsi="Times New Roman" w:cs="Times New Roman"/>
          <w:sz w:val="24"/>
          <w:szCs w:val="24"/>
        </w:rPr>
        <w:t>49</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00942DEC" w:rsidRPr="007D1251">
        <w:rPr>
          <w:rFonts w:ascii="Times New Roman" w:hAnsi="Times New Roman" w:cs="Times New Roman"/>
          <w:sz w:val="24"/>
          <w:szCs w:val="24"/>
        </w:rPr>
        <w:t xml:space="preserve"> </w:t>
      </w:r>
      <w:r w:rsidR="005B74BD" w:rsidRPr="007D1251">
        <w:rPr>
          <w:rFonts w:ascii="Times New Roman" w:hAnsi="Times New Roman" w:cs="Times New Roman"/>
          <w:sz w:val="24"/>
          <w:szCs w:val="24"/>
        </w:rPr>
        <w:t>24</w:t>
      </w:r>
    </w:p>
    <w:p w:rsidR="00B37058" w:rsidRPr="007D1251" w:rsidRDefault="00B37058" w:rsidP="00C329BE">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942DEC" w:rsidRPr="007D1251">
        <w:rPr>
          <w:rFonts w:ascii="Times New Roman" w:hAnsi="Times New Roman" w:cs="Times New Roman"/>
          <w:sz w:val="24"/>
          <w:szCs w:val="24"/>
        </w:rPr>
        <w:t>Asia-Pacific Economic Cooperation (APEC) Cervical Center Data for Decision-Making</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8/24</w:t>
      </w:r>
      <w:r w:rsidR="00411F17" w:rsidRPr="007D1251">
        <w:rPr>
          <w:rFonts w:ascii="Times New Roman" w:hAnsi="Times New Roman" w:cs="Times New Roman"/>
          <w:sz w:val="24"/>
          <w:szCs w:val="24"/>
        </w:rPr>
        <w:t>-</w:t>
      </w:r>
      <w:r w:rsidR="00942DEC" w:rsidRPr="007D1251">
        <w:rPr>
          <w:rFonts w:ascii="Times New Roman" w:hAnsi="Times New Roman" w:cs="Times New Roman"/>
          <w:sz w:val="24"/>
          <w:szCs w:val="24"/>
        </w:rPr>
        <w:t>8/25/2017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42DEC" w:rsidRPr="007D1251">
        <w:rPr>
          <w:rFonts w:ascii="Times New Roman" w:hAnsi="Times New Roman" w:cs="Times New Roman"/>
          <w:sz w:val="24"/>
          <w:szCs w:val="24"/>
        </w:rPr>
        <w:t xml:space="preserve"> Sheraton Saigon Hotel and Towers</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Ho Chi Minh City</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Vietnam</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The primary goal of the Asia-Pacific Economic Cooperation (APEC) Cervical Cancer Workshop was to convene a high-level discussion on the use of empirical data from research studies to inform decision-making within the APEC economies, of which the United States is a member. Sessions covered presentations on: recent relevant scientific publications; study design and data collection; synthesis and interpretation results to draw evidence-based conclusions; dissemination of results; and use of results to inform program planning and policy-making. Furthermore, this workshop will advance prior NCI Center for Global Health efforts within APEC to showcase collaboration on an online library of resources and launch our upcoming virtual “community of practice” that will mentor researchers on the best ways to design cervical cancer studies.</w:t>
      </w:r>
    </w:p>
    <w:p w:rsidR="006D712D" w:rsidRPr="007D1251" w:rsidRDefault="00DA5079" w:rsidP="006D712D">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$31,935.00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42DEC" w:rsidRPr="007D1251">
        <w:rPr>
          <w:rFonts w:ascii="Times New Roman" w:eastAsia="Times New Roman" w:hAnsi="Times New Roman" w:cs="Times New Roman"/>
          <w:sz w:val="24"/>
          <w:szCs w:val="24"/>
          <w:lang w:val="en"/>
        </w:rPr>
        <w:t>63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42DEC" w:rsidRPr="007D1251">
        <w:rPr>
          <w:rFonts w:ascii="Times New Roman" w:eastAsia="Times New Roman" w:hAnsi="Times New Roman" w:cs="Times New Roman"/>
          <w:bCs/>
          <w:sz w:val="24"/>
          <w:szCs w:val="24"/>
          <w:lang w:val="en"/>
        </w:rPr>
        <w:t>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42DEC" w:rsidRPr="007D1251">
        <w:rPr>
          <w:rFonts w:ascii="Times New Roman" w:eastAsia="Times New Roman" w:hAnsi="Times New Roman" w:cs="Times New Roman"/>
          <w:b/>
          <w:bCs/>
          <w:sz w:val="24"/>
          <w:szCs w:val="24"/>
          <w:lang w:val="en"/>
        </w:rPr>
        <w:t xml:space="preserve"> </w:t>
      </w:r>
      <w:r w:rsidR="00942DEC" w:rsidRPr="007D1251">
        <w:rPr>
          <w:rFonts w:ascii="Times New Roman" w:eastAsia="Times New Roman" w:hAnsi="Times New Roman" w:cs="Times New Roman"/>
          <w:bCs/>
          <w:sz w:val="24"/>
          <w:szCs w:val="24"/>
          <w:lang w:val="en"/>
        </w:rPr>
        <w:t>7</w:t>
      </w:r>
    </w:p>
    <w:p w:rsidR="006D712D" w:rsidRPr="007D1251" w:rsidRDefault="006D712D" w:rsidP="006D712D">
      <w:pPr>
        <w:rPr>
          <w:rFonts w:ascii="Times New Roman" w:eastAsia="Times New Roman" w:hAnsi="Times New Roman" w:cs="Times New Roman"/>
          <w:b/>
          <w:bCs/>
          <w:sz w:val="24"/>
          <w:szCs w:val="24"/>
          <w:lang w:val="en"/>
        </w:rPr>
      </w:pPr>
    </w:p>
    <w:p w:rsidR="00DA5079" w:rsidRPr="007D1251" w:rsidRDefault="00186772" w:rsidP="006D712D">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DA5079" w:rsidRPr="007D1251">
        <w:rPr>
          <w:rFonts w:ascii="Times New Roman" w:hAnsi="Times New Roman" w:cs="Times New Roman"/>
          <w:b/>
          <w:sz w:val="24"/>
          <w:szCs w:val="24"/>
        </w:rPr>
        <w:t>:</w:t>
      </w:r>
      <w:r w:rsidR="00DA5079"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Strategic Workshop on Emerging technologies and Interdisciplinary Team Foundation for Early Stage Researchers</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8/24</w:t>
      </w:r>
      <w:r w:rsidR="00411F17" w:rsidRPr="007D1251">
        <w:rPr>
          <w:rFonts w:ascii="Times New Roman" w:hAnsi="Times New Roman" w:cs="Times New Roman"/>
          <w:sz w:val="24"/>
          <w:szCs w:val="24"/>
        </w:rPr>
        <w:t>-</w:t>
      </w:r>
      <w:r w:rsidR="00942DEC" w:rsidRPr="007D1251">
        <w:rPr>
          <w:rFonts w:ascii="Times New Roman" w:hAnsi="Times New Roman" w:cs="Times New Roman"/>
          <w:sz w:val="24"/>
          <w:szCs w:val="24"/>
        </w:rPr>
        <w:t>8/25/2017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42DEC"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 xml:space="preserve">NCI </w:t>
      </w:r>
      <w:r w:rsidR="00942DEC" w:rsidRPr="007D1251">
        <w:rPr>
          <w:rFonts w:ascii="Times New Roman" w:hAnsi="Times New Roman" w:cs="Times New Roman"/>
          <w:sz w:val="24"/>
          <w:szCs w:val="24"/>
        </w:rPr>
        <w:t>Shady Grove</w:t>
      </w:r>
      <w:r w:rsidR="00D80478"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942DEC"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The purpose of this workshop was to bring together early career stage researchers working at the interfaces between technology and cancer research. Participants gave their insights into what are the most exciting and promising technologies and interdisciplinary research fronts emerging in cancer research today. These discussions were intended to identify areas with high potential to reward interdisciplinary, collaborative research efforts by resulting in transformative discoveries and inventions. A second purpose of this workshop was to identify the major challenges that face investigators launching independent research careers in interdisciplinary team science. The strategic pathways formulated by workshop participants were expected to include plans to effectively support early stage researchers working in team science.</w:t>
      </w:r>
    </w:p>
    <w:p w:rsidR="00D83198" w:rsidRPr="007D1251" w:rsidRDefault="00DA507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42DEC" w:rsidRPr="007D1251">
        <w:rPr>
          <w:rFonts w:ascii="Times New Roman" w:hAnsi="Times New Roman" w:cs="Times New Roman"/>
          <w:sz w:val="24"/>
          <w:szCs w:val="24"/>
        </w:rPr>
        <w:t>$37,257.50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42DEC"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42DE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42DEC" w:rsidRPr="007D1251">
        <w:rPr>
          <w:rFonts w:ascii="Times New Roman" w:eastAsia="Times New Roman" w:hAnsi="Times New Roman" w:cs="Times New Roman"/>
          <w:b/>
          <w:bCs/>
          <w:sz w:val="24"/>
          <w:szCs w:val="24"/>
          <w:lang w:val="en"/>
        </w:rPr>
        <w:t xml:space="preserve"> </w:t>
      </w:r>
      <w:r w:rsidR="00942DEC" w:rsidRPr="007D1251">
        <w:rPr>
          <w:rFonts w:ascii="Times New Roman" w:eastAsia="Times New Roman" w:hAnsi="Times New Roman" w:cs="Times New Roman"/>
          <w:bCs/>
          <w:sz w:val="24"/>
          <w:szCs w:val="24"/>
          <w:lang w:val="en"/>
        </w:rPr>
        <w:t>15</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1C3D37" w:rsidRPr="007D1251">
        <w:rPr>
          <w:rFonts w:ascii="Times New Roman" w:hAnsi="Times New Roman" w:cs="Times New Roman"/>
          <w:sz w:val="24"/>
          <w:szCs w:val="24"/>
        </w:rPr>
        <w:t>Trans-NIH Consortium: Randomized Controlled Trials" (RCT) of Lifestyle weight Loss Interventions for Genome-Wide Association Studies (GWAS)</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8/28</w:t>
      </w:r>
      <w:r w:rsidR="00411F17" w:rsidRPr="007D1251">
        <w:rPr>
          <w:rFonts w:ascii="Times New Roman" w:hAnsi="Times New Roman" w:cs="Times New Roman"/>
          <w:sz w:val="24"/>
          <w:szCs w:val="24"/>
        </w:rPr>
        <w:t>-</w:t>
      </w:r>
      <w:r w:rsidR="001C3D37" w:rsidRPr="007D1251">
        <w:rPr>
          <w:rFonts w:ascii="Times New Roman" w:hAnsi="Times New Roman" w:cs="Times New Roman"/>
          <w:sz w:val="24"/>
          <w:szCs w:val="24"/>
        </w:rPr>
        <w:t>8/29/2017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C3D37"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 xml:space="preserve">The purpose of this meeting was to convene the Trans-NIH Consortium: “Randomized Controlled Trials of Lifestyle Weight Loss Interventions for Genome-Wide Association Studies" to explore approaches for a collaborative genome-wide study to discover genetic variants associated with intentional weight loss. The </w:t>
      </w:r>
      <w:r w:rsidR="004E6E5A" w:rsidRPr="007D1251">
        <w:rPr>
          <w:rFonts w:ascii="Times New Roman" w:hAnsi="Times New Roman" w:cs="Times New Roman"/>
          <w:sz w:val="24"/>
          <w:szCs w:val="24"/>
        </w:rPr>
        <w:t>2</w:t>
      </w:r>
      <w:r w:rsidR="001C3D37" w:rsidRPr="007D1251">
        <w:rPr>
          <w:rFonts w:ascii="Times New Roman" w:hAnsi="Times New Roman" w:cs="Times New Roman"/>
          <w:sz w:val="24"/>
          <w:szCs w:val="24"/>
        </w:rPr>
        <w:t>017 meeting identified and discussed data sharing and consent, replication/pilot projects, strategies to harmonize and pool existing resources, sufficient statistical power, relevant phenotypes, and the appropriate genome-wide association platform.</w:t>
      </w:r>
    </w:p>
    <w:p w:rsidR="001E5113" w:rsidRPr="007D1251" w:rsidRDefault="00DA507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w:t>
      </w:r>
      <w:r w:rsidR="005B74BD" w:rsidRPr="007D1251">
        <w:rPr>
          <w:rFonts w:ascii="Times New Roman" w:hAnsi="Times New Roman" w:cs="Times New Roman"/>
          <w:sz w:val="24"/>
          <w:szCs w:val="24"/>
        </w:rPr>
        <w:t>38,106.56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C3D37" w:rsidRPr="007D1251">
        <w:rPr>
          <w:rFonts w:ascii="Times New Roman" w:eastAsia="Times New Roman" w:hAnsi="Times New Roman" w:cs="Times New Roman"/>
          <w:sz w:val="24"/>
          <w:szCs w:val="24"/>
          <w:lang w:val="en"/>
        </w:rPr>
        <w:t>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C3D37" w:rsidRPr="007D1251">
        <w:rPr>
          <w:rFonts w:ascii="Times New Roman" w:eastAsia="Times New Roman" w:hAnsi="Times New Roman" w:cs="Times New Roman"/>
          <w:bCs/>
          <w:sz w:val="24"/>
          <w:szCs w:val="24"/>
          <w:lang w:val="en"/>
        </w:rPr>
        <w:t>16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C3D37" w:rsidRPr="007D1251">
        <w:rPr>
          <w:rFonts w:ascii="Times New Roman" w:eastAsia="Times New Roman" w:hAnsi="Times New Roman" w:cs="Times New Roman"/>
          <w:b/>
          <w:bCs/>
          <w:sz w:val="24"/>
          <w:szCs w:val="24"/>
          <w:lang w:val="en"/>
        </w:rPr>
        <w:t xml:space="preserve"> </w:t>
      </w:r>
      <w:r w:rsidR="001C3D37" w:rsidRPr="007D1251">
        <w:rPr>
          <w:rFonts w:ascii="Times New Roman" w:eastAsia="Times New Roman" w:hAnsi="Times New Roman" w:cs="Times New Roman"/>
          <w:bCs/>
          <w:sz w:val="24"/>
          <w:szCs w:val="24"/>
          <w:lang w:val="en"/>
        </w:rPr>
        <w:t>19</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1C3D37" w:rsidRPr="007D1251">
        <w:rPr>
          <w:rFonts w:ascii="Times New Roman" w:hAnsi="Times New Roman" w:cs="Times New Roman"/>
          <w:sz w:val="24"/>
          <w:szCs w:val="24"/>
        </w:rPr>
        <w:t>2017 National Cancer Institute (NCI) Community Oncology Research Program (NCORP) Annual Meeting</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8/28</w:t>
      </w:r>
      <w:r w:rsidR="00411F17" w:rsidRPr="007D1251">
        <w:rPr>
          <w:rFonts w:ascii="Times New Roman" w:hAnsi="Times New Roman" w:cs="Times New Roman"/>
          <w:sz w:val="24"/>
          <w:szCs w:val="24"/>
        </w:rPr>
        <w:t>-</w:t>
      </w:r>
      <w:r w:rsidR="001C3D37" w:rsidRPr="007D1251">
        <w:rPr>
          <w:rFonts w:ascii="Times New Roman" w:hAnsi="Times New Roman" w:cs="Times New Roman"/>
          <w:sz w:val="24"/>
          <w:szCs w:val="24"/>
        </w:rPr>
        <w:t>8/29/2017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11F17" w:rsidRPr="007D1251">
        <w:rPr>
          <w:rFonts w:ascii="Times New Roman" w:hAnsi="Times New Roman" w:cs="Times New Roman"/>
          <w:sz w:val="24"/>
          <w:szCs w:val="24"/>
        </w:rPr>
        <w:t xml:space="preserve"> N</w:t>
      </w:r>
      <w:r w:rsidR="00D80478" w:rsidRPr="007D1251">
        <w:rPr>
          <w:rFonts w:ascii="Times New Roman" w:hAnsi="Times New Roman" w:cs="Times New Roman"/>
          <w:sz w:val="24"/>
          <w:szCs w:val="24"/>
        </w:rPr>
        <w:t>IH Campus</w:t>
      </w:r>
      <w:r w:rsidR="00411F17" w:rsidRPr="007D1251">
        <w:rPr>
          <w:rFonts w:ascii="Times New Roman" w:hAnsi="Times New Roman" w:cs="Times New Roman"/>
          <w:sz w:val="24"/>
          <w:szCs w:val="24"/>
        </w:rPr>
        <w:t>,</w:t>
      </w:r>
      <w:r w:rsidR="00D01BA1"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Bethesda</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The goal of the meeting was to bring together NCORP principal investigators, administrators, extramural and NCI stakeholders who contribute to the overall goal of providing access to cancer clinical trials (cancer control, prevention, screening, treatment and imaging) and cancer care delivery research studies to individuals in their own communities. The meeting provided a forum for the exchange of information about the implementation, challenges, and successes of this com</w:t>
      </w:r>
      <w:r w:rsidR="004E6E5A" w:rsidRPr="007D1251">
        <w:rPr>
          <w:rFonts w:ascii="Times New Roman" w:hAnsi="Times New Roman" w:cs="Times New Roman"/>
          <w:sz w:val="24"/>
          <w:szCs w:val="24"/>
        </w:rPr>
        <w:t xml:space="preserve">munity-based research network. </w:t>
      </w:r>
      <w:r w:rsidR="001C3D37" w:rsidRPr="007D1251">
        <w:rPr>
          <w:rFonts w:ascii="Times New Roman" w:hAnsi="Times New Roman" w:cs="Times New Roman"/>
          <w:sz w:val="24"/>
          <w:szCs w:val="24"/>
        </w:rPr>
        <w:t xml:space="preserve">Meeting topics were designed to: (1) inform the network members of current and future research base trial portfolios; (2) solicit feedback on features of these portfolios that are successful as well as problematic from a community perspective; (3) provide up-to-date accrual statistics across the network for treatment and cancer control and prevention; (4) present the approved cancer care delivery research portfolio along with studies in the pipeline; and (5) present and discuss informational topics (administrative/regulatory issues) that support the efficient conduct of research in the community setting. </w:t>
      </w:r>
    </w:p>
    <w:p w:rsidR="001E5113" w:rsidRPr="007D1251" w:rsidRDefault="00DA507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w:t>
      </w:r>
      <w:r w:rsidR="005B74BD" w:rsidRPr="007D1251">
        <w:rPr>
          <w:rFonts w:ascii="Times New Roman" w:hAnsi="Times New Roman" w:cs="Times New Roman"/>
          <w:sz w:val="24"/>
          <w:szCs w:val="24"/>
        </w:rPr>
        <w:t>46,711.33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C3D37" w:rsidRPr="007D1251">
        <w:rPr>
          <w:rFonts w:ascii="Times New Roman" w:eastAsia="Times New Roman" w:hAnsi="Times New Roman" w:cs="Times New Roman"/>
          <w:sz w:val="24"/>
          <w:szCs w:val="24"/>
          <w:lang w:val="en"/>
        </w:rPr>
        <w:t>350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C3D37" w:rsidRPr="007D1251">
        <w:rPr>
          <w:rFonts w:ascii="Times New Roman" w:eastAsia="Times New Roman" w:hAnsi="Times New Roman" w:cs="Times New Roman"/>
          <w:bCs/>
          <w:sz w:val="24"/>
          <w:szCs w:val="24"/>
          <w:lang w:val="en"/>
        </w:rPr>
        <w:t>44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C3D37" w:rsidRPr="007D1251">
        <w:rPr>
          <w:rFonts w:ascii="Times New Roman" w:eastAsia="Times New Roman" w:hAnsi="Times New Roman" w:cs="Times New Roman"/>
          <w:b/>
          <w:bCs/>
          <w:sz w:val="24"/>
          <w:szCs w:val="24"/>
          <w:lang w:val="en"/>
        </w:rPr>
        <w:t xml:space="preserve"> </w:t>
      </w:r>
      <w:r w:rsidR="001C3D37" w:rsidRPr="007D1251">
        <w:rPr>
          <w:rFonts w:ascii="Times New Roman" w:eastAsia="Times New Roman" w:hAnsi="Times New Roman" w:cs="Times New Roman"/>
          <w:bCs/>
          <w:sz w:val="24"/>
          <w:szCs w:val="24"/>
          <w:lang w:val="en"/>
        </w:rPr>
        <w:t>5</w:t>
      </w:r>
    </w:p>
    <w:p w:rsidR="006D712D" w:rsidRPr="007D1251" w:rsidRDefault="006D712D" w:rsidP="006D712D">
      <w:pPr>
        <w:rPr>
          <w:rFonts w:ascii="Times New Roman" w:hAnsi="Times New Roman" w:cs="Times New Roman"/>
          <w:sz w:val="24"/>
          <w:szCs w:val="24"/>
        </w:rPr>
      </w:pPr>
    </w:p>
    <w:p w:rsidR="00DA5079" w:rsidRPr="007D1251" w:rsidRDefault="00411F17" w:rsidP="00257C0E">
      <w:pPr>
        <w:rPr>
          <w:rFonts w:ascii="Times New Roman" w:hAnsi="Times New Roman" w:cs="Times New Roman"/>
          <w:sz w:val="24"/>
          <w:szCs w:val="24"/>
        </w:rPr>
      </w:pPr>
      <w:bookmarkStart w:id="29" w:name="_Toc498497130"/>
      <w:r w:rsidRPr="007D1251">
        <w:rPr>
          <w:rFonts w:ascii="Times New Roman" w:hAnsi="Times New Roman" w:cs="Times New Roman"/>
          <w:b/>
          <w:sz w:val="24"/>
          <w:szCs w:val="24"/>
        </w:rPr>
        <w:t>T</w:t>
      </w:r>
      <w:r w:rsidR="00186772" w:rsidRPr="007D1251">
        <w:rPr>
          <w:rFonts w:ascii="Times New Roman" w:hAnsi="Times New Roman" w:cs="Times New Roman"/>
          <w:b/>
          <w:sz w:val="24"/>
          <w:szCs w:val="24"/>
        </w:rPr>
        <w:t>itle of Conference</w:t>
      </w:r>
      <w:r w:rsidR="00DA5079" w:rsidRPr="007D1251">
        <w:rPr>
          <w:rFonts w:ascii="Times New Roman" w:hAnsi="Times New Roman" w:cs="Times New Roman"/>
          <w:b/>
          <w:sz w:val="24"/>
          <w:szCs w:val="24"/>
        </w:rPr>
        <w:t>:</w:t>
      </w:r>
      <w:r w:rsidR="00DA5079"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2017 Immunology Interest Group Annual Training Workshop</w:t>
      </w:r>
      <w:bookmarkEnd w:id="29"/>
    </w:p>
    <w:p w:rsidR="00DA5079" w:rsidRPr="007D1251" w:rsidRDefault="00DA5079" w:rsidP="00257C0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9/6</w:t>
      </w:r>
      <w:r w:rsidR="00411F17" w:rsidRPr="007D1251">
        <w:rPr>
          <w:rFonts w:ascii="Times New Roman" w:hAnsi="Times New Roman" w:cs="Times New Roman"/>
          <w:sz w:val="24"/>
          <w:szCs w:val="24"/>
        </w:rPr>
        <w:t>-</w:t>
      </w:r>
      <w:r w:rsidR="001C3D37" w:rsidRPr="007D1251">
        <w:rPr>
          <w:rFonts w:ascii="Times New Roman" w:hAnsi="Times New Roman" w:cs="Times New Roman"/>
          <w:sz w:val="24"/>
          <w:szCs w:val="24"/>
        </w:rPr>
        <w:t>9/7/2017</w:t>
      </w:r>
    </w:p>
    <w:p w:rsidR="00DA5079" w:rsidRPr="007D1251" w:rsidRDefault="00DA5079" w:rsidP="00257C0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001C3D37" w:rsidRPr="007D1251">
        <w:rPr>
          <w:rFonts w:ascii="Times New Roman" w:hAnsi="Times New Roman" w:cs="Times New Roman"/>
          <w:sz w:val="24"/>
          <w:szCs w:val="24"/>
        </w:rPr>
        <w:t xml:space="preserve"> National Conference Center</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Leesburg</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Virginia</w:t>
      </w:r>
    </w:p>
    <w:p w:rsidR="00DA5079" w:rsidRPr="007D1251" w:rsidRDefault="00DA5079" w:rsidP="00257C0E">
      <w:pPr>
        <w:rPr>
          <w:rFonts w:ascii="Times New Roman" w:hAnsi="Times New Roman" w:cs="Times New Roman"/>
          <w:sz w:val="24"/>
          <w:szCs w:val="24"/>
        </w:rPr>
      </w:pPr>
      <w:r w:rsidRPr="007D1251">
        <w:rPr>
          <w:rFonts w:ascii="Times New Roman" w:hAnsi="Times New Roman" w:cs="Times New Roman"/>
          <w:b/>
          <w:sz w:val="24"/>
          <w:szCs w:val="24"/>
        </w:rPr>
        <w:t>How the Conference Advanced the Mission of the Agency:</w:t>
      </w:r>
      <w:r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In the early 1990s, formal reviews of the IRP recognized that economies of materials and enhanced productivity could be gained by bringing together scientists that could collaborate and synergize. It was also recognized that better training of junior scientists and fellows could be accomplished by their broader exposure to senior investigators across campus. In 1994, the NIH Immunology Interest Group (IIG) was formed.  It is the largest scientific interest group on campus with over 500 active members, and over 200</w:t>
      </w:r>
      <w:r w:rsidR="004E6E5A" w:rsidRPr="007D1251">
        <w:rPr>
          <w:rFonts w:ascii="Times New Roman" w:hAnsi="Times New Roman" w:cs="Times New Roman"/>
          <w:sz w:val="24"/>
          <w:szCs w:val="24"/>
        </w:rPr>
        <w:t xml:space="preserve">0 subscribers to the listserv. </w:t>
      </w:r>
      <w:r w:rsidR="001C3D37" w:rsidRPr="007D1251">
        <w:rPr>
          <w:rFonts w:ascii="Times New Roman" w:hAnsi="Times New Roman" w:cs="Times New Roman"/>
          <w:sz w:val="24"/>
          <w:szCs w:val="24"/>
        </w:rPr>
        <w:t>In order to bring together scientists and share scientific data and training, the IIG established the NIH IIG Immunol</w:t>
      </w:r>
      <w:r w:rsidR="004E6E5A" w:rsidRPr="007D1251">
        <w:rPr>
          <w:rFonts w:ascii="Times New Roman" w:hAnsi="Times New Roman" w:cs="Times New Roman"/>
          <w:sz w:val="24"/>
          <w:szCs w:val="24"/>
        </w:rPr>
        <w:t xml:space="preserve">ogy Training Workshop in 1994. </w:t>
      </w:r>
      <w:r w:rsidR="001C3D37" w:rsidRPr="007D1251">
        <w:rPr>
          <w:rFonts w:ascii="Times New Roman" w:hAnsi="Times New Roman" w:cs="Times New Roman"/>
          <w:sz w:val="24"/>
          <w:szCs w:val="24"/>
        </w:rPr>
        <w:t xml:space="preserve">An IIG Workshop has occurred each year for the subsequent 18 years with the exception of the 2012 year, when it was cancelled due to the uncertainty in the NIH travel and meeting policies.  </w:t>
      </w:r>
    </w:p>
    <w:p w:rsidR="00DA5079" w:rsidRPr="007D1251" w:rsidRDefault="00DA5079" w:rsidP="00257C0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w:t>
      </w:r>
      <w:r w:rsidR="005B74BD" w:rsidRPr="007D1251">
        <w:rPr>
          <w:rFonts w:ascii="Times New Roman" w:hAnsi="Times New Roman" w:cs="Times New Roman"/>
          <w:sz w:val="24"/>
          <w:szCs w:val="24"/>
        </w:rPr>
        <w:t>72,612.49</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351</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350</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001C3D37" w:rsidRPr="007D1251">
        <w:rPr>
          <w:rFonts w:ascii="Times New Roman" w:hAnsi="Times New Roman" w:cs="Times New Roman"/>
          <w:sz w:val="24"/>
          <w:szCs w:val="24"/>
        </w:rPr>
        <w:t xml:space="preserve"> 1</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1C3D37" w:rsidRPr="007D1251">
        <w:rPr>
          <w:rFonts w:ascii="Times New Roman" w:hAnsi="Times New Roman" w:cs="Times New Roman"/>
          <w:sz w:val="24"/>
          <w:szCs w:val="24"/>
        </w:rPr>
        <w:t>Objective Measures of Cancer: Out-of-Clinic Monitoring for Discovery and Decision Making</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9/14</w:t>
      </w:r>
      <w:r w:rsidR="00411F17" w:rsidRPr="007D1251">
        <w:rPr>
          <w:rFonts w:ascii="Times New Roman" w:hAnsi="Times New Roman" w:cs="Times New Roman"/>
          <w:sz w:val="24"/>
          <w:szCs w:val="24"/>
        </w:rPr>
        <w:t>-</w:t>
      </w:r>
      <w:r w:rsidR="001C3D37" w:rsidRPr="007D1251">
        <w:rPr>
          <w:rFonts w:ascii="Times New Roman" w:hAnsi="Times New Roman" w:cs="Times New Roman"/>
          <w:sz w:val="24"/>
          <w:szCs w:val="24"/>
        </w:rPr>
        <w:t>9/15/2017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C3D37"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The purpose of the meeting was to focus on and assess the needs across cancer biology, treatment and patient care monitoring related to an integrative strategy for wearable sensor-technologies and subsequent data acquisition / analysis. The workshop brought together experts from industry, academia, and our Department of Defense partners whom have been working towards similar efforts</w:t>
      </w:r>
      <w:r w:rsidR="004E6E5A" w:rsidRPr="007D1251">
        <w:rPr>
          <w:rFonts w:ascii="Times New Roman" w:hAnsi="Times New Roman" w:cs="Times New Roman"/>
          <w:sz w:val="24"/>
          <w:szCs w:val="24"/>
        </w:rPr>
        <w:t xml:space="preserve"> and have similar backgrounds. </w:t>
      </w:r>
      <w:r w:rsidR="001C3D37" w:rsidRPr="007D1251">
        <w:rPr>
          <w:rFonts w:ascii="Times New Roman" w:hAnsi="Times New Roman" w:cs="Times New Roman"/>
          <w:sz w:val="24"/>
          <w:szCs w:val="24"/>
        </w:rPr>
        <w:t>The primary goals of this meeting was to; 1) Develop a path forward for the most viable cancer related niches that out-of-clinic continuous monitoring and the state of the art in wearable sensor technologies could be utilized; 2) Discover the potential role for re-envisioning clinical trial design and in the delivery of more precise medical care for the future via passive out-of-clinic patient monitoring; 3) Decipher how data aggregation / integration of multiple sensor signatures from different sensor types will offer a more complete picture of the disease, subsequent treatment, and more objective clinical decision making; and 4) Decipher the most formidable data related challenges that will be faced and potential areas that federal funding could help to mitigate.</w:t>
      </w:r>
    </w:p>
    <w:p w:rsidR="00DA5079" w:rsidRPr="007D1251" w:rsidRDefault="00DA507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C3D37" w:rsidRPr="007D1251">
        <w:rPr>
          <w:rFonts w:ascii="Times New Roman" w:hAnsi="Times New Roman" w:cs="Times New Roman"/>
          <w:sz w:val="24"/>
          <w:szCs w:val="24"/>
        </w:rPr>
        <w:t>$35,965.00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C3D37"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C3D37"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C3D37" w:rsidRPr="007D1251">
        <w:rPr>
          <w:rFonts w:ascii="Times New Roman" w:eastAsia="Times New Roman" w:hAnsi="Times New Roman" w:cs="Times New Roman"/>
          <w:b/>
          <w:bCs/>
          <w:sz w:val="24"/>
          <w:szCs w:val="24"/>
          <w:lang w:val="en"/>
        </w:rPr>
        <w:t xml:space="preserve"> </w:t>
      </w:r>
      <w:r w:rsidR="001C3D37" w:rsidRPr="007D1251">
        <w:rPr>
          <w:rFonts w:ascii="Times New Roman" w:eastAsia="Times New Roman" w:hAnsi="Times New Roman" w:cs="Times New Roman"/>
          <w:bCs/>
          <w:sz w:val="24"/>
          <w:szCs w:val="24"/>
          <w:lang w:val="en"/>
        </w:rPr>
        <w:t>12</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1C3D37" w:rsidRPr="007D1251">
        <w:rPr>
          <w:rFonts w:ascii="Times New Roman" w:hAnsi="Times New Roman" w:cs="Times New Roman"/>
          <w:sz w:val="24"/>
          <w:szCs w:val="24"/>
        </w:rPr>
        <w:t>National Cancer Institute (NCI) -</w:t>
      </w:r>
      <w:r w:rsidR="004E6E5A" w:rsidRPr="007D1251">
        <w:rPr>
          <w:rFonts w:ascii="Times New Roman" w:hAnsi="Times New Roman" w:cs="Times New Roman"/>
          <w:sz w:val="24"/>
          <w:szCs w:val="24"/>
        </w:rPr>
        <w:t xml:space="preserve"> </w:t>
      </w:r>
      <w:r w:rsidR="001C3D37" w:rsidRPr="007D1251">
        <w:rPr>
          <w:rFonts w:ascii="Times New Roman" w:hAnsi="Times New Roman" w:cs="Times New Roman"/>
          <w:sz w:val="24"/>
          <w:szCs w:val="24"/>
        </w:rPr>
        <w:t>Immune Interventions in Oncology: A Think Tank on Modeling Opportunities using Mice and Human Specimens</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96E96" w:rsidRPr="007D1251">
        <w:rPr>
          <w:rFonts w:ascii="Times New Roman" w:hAnsi="Times New Roman" w:cs="Times New Roman"/>
          <w:sz w:val="24"/>
          <w:szCs w:val="24"/>
        </w:rPr>
        <w:t>9/18</w:t>
      </w:r>
      <w:r w:rsidR="00411F17" w:rsidRPr="007D1251">
        <w:rPr>
          <w:rFonts w:ascii="Times New Roman" w:hAnsi="Times New Roman" w:cs="Times New Roman"/>
          <w:sz w:val="24"/>
          <w:szCs w:val="24"/>
        </w:rPr>
        <w:t>-</w:t>
      </w:r>
      <w:r w:rsidR="00E96E96" w:rsidRPr="007D1251">
        <w:rPr>
          <w:rFonts w:ascii="Times New Roman" w:hAnsi="Times New Roman" w:cs="Times New Roman"/>
          <w:sz w:val="24"/>
          <w:szCs w:val="24"/>
        </w:rPr>
        <w:t>9/19/2017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96E96"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E96E96"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E96E96"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96E96" w:rsidRPr="007D1251">
        <w:rPr>
          <w:rFonts w:ascii="Times New Roman" w:hAnsi="Times New Roman" w:cs="Times New Roman"/>
          <w:sz w:val="24"/>
          <w:szCs w:val="24"/>
        </w:rPr>
        <w:t xml:space="preserve">The purpose of this workshop was to: delineate the present challenges in modelling immunotherapy in the mouse, describe the state-of-the-science in each of the immunotherapy experimental mouse models, debate and define what each model represents in human biology terms and clinical utility, deposit information about the biological properties of the variety of cancer immunotherapy models and their applications in the Oncology Models Forum, and recommend ways to inform the research community about choosing the most effective models for basic and translational immunotherapy research.  </w:t>
      </w:r>
    </w:p>
    <w:p w:rsidR="00DA5079" w:rsidRPr="007D1251" w:rsidRDefault="00DA5079" w:rsidP="00DA507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96E96" w:rsidRPr="007D1251">
        <w:rPr>
          <w:rFonts w:ascii="Times New Roman" w:hAnsi="Times New Roman" w:cs="Times New Roman"/>
          <w:sz w:val="24"/>
          <w:szCs w:val="24"/>
        </w:rPr>
        <w:t>$33,349.92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96E96"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96E96"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96E96" w:rsidRPr="007D1251">
        <w:rPr>
          <w:rFonts w:ascii="Times New Roman" w:eastAsia="Times New Roman" w:hAnsi="Times New Roman" w:cs="Times New Roman"/>
          <w:b/>
          <w:bCs/>
          <w:sz w:val="24"/>
          <w:szCs w:val="24"/>
          <w:lang w:val="en"/>
        </w:rPr>
        <w:t xml:space="preserve"> </w:t>
      </w:r>
      <w:r w:rsidR="00E96E96" w:rsidRPr="007D1251">
        <w:rPr>
          <w:rFonts w:ascii="Times New Roman" w:eastAsia="Times New Roman" w:hAnsi="Times New Roman" w:cs="Times New Roman"/>
          <w:bCs/>
          <w:sz w:val="24"/>
          <w:szCs w:val="24"/>
          <w:lang w:val="en"/>
        </w:rPr>
        <w:t>15</w:t>
      </w:r>
    </w:p>
    <w:p w:rsidR="00A84C13" w:rsidRPr="007D1251" w:rsidRDefault="00A84C13" w:rsidP="009C486E">
      <w:pPr>
        <w:rPr>
          <w:rFonts w:ascii="Times New Roman" w:eastAsia="Times New Roman" w:hAnsi="Times New Roman" w:cs="Times New Roman"/>
          <w:b/>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D46835" w:rsidRPr="007D1251">
        <w:rPr>
          <w:rFonts w:ascii="Times New Roman" w:hAnsi="Times New Roman" w:cs="Times New Roman"/>
          <w:sz w:val="24"/>
          <w:szCs w:val="24"/>
        </w:rPr>
        <w:t>NCI Division of Cancer Control and Population Sciences (DCCPS) New Grantee Workshop</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46835" w:rsidRPr="007D1251">
        <w:rPr>
          <w:rFonts w:ascii="Times New Roman" w:hAnsi="Times New Roman" w:cs="Times New Roman"/>
          <w:sz w:val="24"/>
          <w:szCs w:val="24"/>
        </w:rPr>
        <w:t>9/18</w:t>
      </w:r>
      <w:r w:rsidR="00411F17" w:rsidRPr="007D1251">
        <w:rPr>
          <w:rFonts w:ascii="Times New Roman" w:hAnsi="Times New Roman" w:cs="Times New Roman"/>
          <w:sz w:val="24"/>
          <w:szCs w:val="24"/>
        </w:rPr>
        <w:t>-</w:t>
      </w:r>
      <w:r w:rsidR="00D46835" w:rsidRPr="007D1251">
        <w:rPr>
          <w:rFonts w:ascii="Times New Roman" w:hAnsi="Times New Roman" w:cs="Times New Roman"/>
          <w:sz w:val="24"/>
          <w:szCs w:val="24"/>
        </w:rPr>
        <w:t>9/19/2017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46835"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D46835"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D46835" w:rsidRPr="007D1251">
        <w:rPr>
          <w:rFonts w:ascii="Times New Roman" w:hAnsi="Times New Roman" w:cs="Times New Roman"/>
          <w:sz w:val="24"/>
          <w:szCs w:val="24"/>
        </w:rPr>
        <w:t>Maryland</w:t>
      </w:r>
    </w:p>
    <w:p w:rsidR="006A614A" w:rsidRPr="007D1251" w:rsidRDefault="00DA5079" w:rsidP="00DA5079">
      <w:pPr>
        <w:shd w:val="clear" w:color="auto" w:fill="FFFFFF"/>
        <w:spacing w:before="120" w:after="120"/>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46835" w:rsidRPr="007D1251">
        <w:rPr>
          <w:rFonts w:ascii="Times New Roman" w:hAnsi="Times New Roman" w:cs="Times New Roman"/>
          <w:sz w:val="24"/>
          <w:szCs w:val="24"/>
        </w:rPr>
        <w:t xml:space="preserve">The workshop included presentations on the structure, roles, and inter-relationships of NIH, NCI, DCCPS, and the individual programmatic branches within DCCPS. Information on how grantees can best interact with NCI staff at all stages of their grants was also be emphasized. A second focus highlighted the resources and additional funding opportunities (supplements, etc.) available to grantees, as well as, how to efficiently manage the funds in the award to accomplish the goals/aims in their research proposal. A third focus was the NIH peer-review process with emphasis on issues related to competitive renewal applications, since we want our new grantees to understand what lies ahead. The workshop also included break-out sessions with DCCPS Program Directors plus time for grantees to meet colleagues and ask questions. This workshop also addressed a priority area of the NCI OD’s Firewood session recommendation: Improve New </w:t>
      </w:r>
    </w:p>
    <w:p w:rsidR="00DA5079" w:rsidRPr="007D1251" w:rsidRDefault="00D46835"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hAnsi="Times New Roman" w:cs="Times New Roman"/>
          <w:sz w:val="24"/>
          <w:szCs w:val="24"/>
        </w:rPr>
        <w:t>Grantee Training.</w:t>
      </w:r>
    </w:p>
    <w:p w:rsidR="00DA5079" w:rsidRPr="007D1251" w:rsidRDefault="00DA5079" w:rsidP="00DA507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46835" w:rsidRPr="007D1251">
        <w:rPr>
          <w:rFonts w:ascii="Times New Roman" w:hAnsi="Times New Roman" w:cs="Times New Roman"/>
          <w:sz w:val="24"/>
          <w:szCs w:val="24"/>
        </w:rPr>
        <w:t>$7</w:t>
      </w:r>
      <w:r w:rsidR="00C110E7" w:rsidRPr="007D1251">
        <w:rPr>
          <w:rFonts w:ascii="Times New Roman" w:hAnsi="Times New Roman" w:cs="Times New Roman"/>
          <w:sz w:val="24"/>
          <w:szCs w:val="24"/>
        </w:rPr>
        <w:t>4,813.39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46835"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46835" w:rsidRPr="007D1251">
        <w:rPr>
          <w:rFonts w:ascii="Times New Roman" w:eastAsia="Times New Roman" w:hAnsi="Times New Roman" w:cs="Times New Roman"/>
          <w:bCs/>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46835" w:rsidRPr="007D1251">
        <w:rPr>
          <w:rFonts w:ascii="Times New Roman" w:eastAsia="Times New Roman" w:hAnsi="Times New Roman" w:cs="Times New Roman"/>
          <w:b/>
          <w:bCs/>
          <w:sz w:val="24"/>
          <w:szCs w:val="24"/>
          <w:lang w:val="en"/>
        </w:rPr>
        <w:t xml:space="preserve"> </w:t>
      </w:r>
      <w:r w:rsidR="00D46835" w:rsidRPr="007D1251">
        <w:rPr>
          <w:rFonts w:ascii="Times New Roman" w:eastAsia="Times New Roman" w:hAnsi="Times New Roman" w:cs="Times New Roman"/>
          <w:bCs/>
          <w:sz w:val="24"/>
          <w:szCs w:val="24"/>
          <w:lang w:val="en"/>
        </w:rPr>
        <w:t>45</w:t>
      </w:r>
    </w:p>
    <w:p w:rsidR="00804DF9" w:rsidRPr="007D1251" w:rsidRDefault="00804DF9" w:rsidP="009C486E">
      <w:pPr>
        <w:rPr>
          <w:rFonts w:ascii="Times New Roman" w:eastAsia="Times New Roman" w:hAnsi="Times New Roman" w:cs="Times New Roman"/>
          <w:b/>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502A98" w:rsidRPr="007D1251">
        <w:rPr>
          <w:rFonts w:ascii="Times New Roman" w:hAnsi="Times New Roman" w:cs="Times New Roman"/>
          <w:sz w:val="24"/>
          <w:szCs w:val="24"/>
        </w:rPr>
        <w:t>2017 Cancer Therapy Evaluation Program (CTEP) Fall Early Drug Development (EDD) Meeting</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9/25</w:t>
      </w:r>
      <w:r w:rsidR="00411F17" w:rsidRPr="007D1251">
        <w:rPr>
          <w:rFonts w:ascii="Times New Roman" w:hAnsi="Times New Roman" w:cs="Times New Roman"/>
          <w:sz w:val="24"/>
          <w:szCs w:val="24"/>
        </w:rPr>
        <w:t>-</w:t>
      </w:r>
      <w:r w:rsidR="00502A98" w:rsidRPr="007D1251">
        <w:rPr>
          <w:rFonts w:ascii="Times New Roman" w:hAnsi="Times New Roman" w:cs="Times New Roman"/>
          <w:sz w:val="24"/>
          <w:szCs w:val="24"/>
        </w:rPr>
        <w:t>9/26/2017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02A98" w:rsidRPr="007D1251">
        <w:rPr>
          <w:rFonts w:ascii="Times New Roman" w:hAnsi="Times New Roman" w:cs="Times New Roman"/>
          <w:sz w:val="24"/>
          <w:szCs w:val="24"/>
        </w:rPr>
        <w:t xml:space="preserve"> NCI Shady Grove</w:t>
      </w:r>
      <w:r w:rsidR="00411F17" w:rsidRPr="007D1251">
        <w:rPr>
          <w:rFonts w:ascii="Times New Roman" w:hAnsi="Times New Roman" w:cs="Times New Roman"/>
          <w:sz w:val="24"/>
          <w:szCs w:val="24"/>
        </w:rPr>
        <w:t xml:space="preserve">, </w:t>
      </w:r>
      <w:r w:rsidR="00502A98" w:rsidRPr="007D1251">
        <w:rPr>
          <w:rFonts w:ascii="Times New Roman" w:hAnsi="Times New Roman" w:cs="Times New Roman"/>
          <w:sz w:val="24"/>
          <w:szCs w:val="24"/>
        </w:rPr>
        <w:t>Rockville</w:t>
      </w:r>
      <w:r w:rsidR="00411F17" w:rsidRPr="007D1251">
        <w:rPr>
          <w:rFonts w:ascii="Times New Roman" w:hAnsi="Times New Roman" w:cs="Times New Roman"/>
          <w:sz w:val="24"/>
          <w:szCs w:val="24"/>
        </w:rPr>
        <w:t xml:space="preserve">, </w:t>
      </w:r>
      <w:r w:rsidR="00502A98"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The EDD meeting was intended primarily for National Cancer Institute (NCI) -</w:t>
      </w:r>
      <w:r w:rsidR="004E6E5A" w:rsidRPr="007D1251">
        <w:rPr>
          <w:rFonts w:ascii="Times New Roman" w:hAnsi="Times New Roman" w:cs="Times New Roman"/>
          <w:sz w:val="24"/>
          <w:szCs w:val="24"/>
        </w:rPr>
        <w:t xml:space="preserve"> </w:t>
      </w:r>
      <w:r w:rsidR="00502A98" w:rsidRPr="007D1251">
        <w:rPr>
          <w:rFonts w:ascii="Times New Roman" w:hAnsi="Times New Roman" w:cs="Times New Roman"/>
          <w:sz w:val="24"/>
          <w:szCs w:val="24"/>
        </w:rPr>
        <w:t>supported clinical investigators from the United States and Canada and also included ancillary specialties involved in early phase cancer clinical investigations including nurses, biostatisticians, pharmacologists and translational scientists.  There was also pharmaceutical and biotechnology industry representatives invited. The data presented at the meeting was considered to be a private communication and the information should not be disseminated for public use. The meeting agenda generally consisted of a diverse spectrum of educational sessions, clinical trial update presentations, keynote lectures and closed meetings with UO1 and NO1 investigators. The Michaele C. Christian Oncology Development Award and Lectureship, that honors mid-career investigators, is given during the fall meeting each year (see CTEP website section).</w:t>
      </w:r>
    </w:p>
    <w:p w:rsidR="00DA5079" w:rsidRPr="007D1251" w:rsidRDefault="00DA5079" w:rsidP="00DA507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$3</w:t>
      </w:r>
      <w:r w:rsidR="005B74BD" w:rsidRPr="007D1251">
        <w:rPr>
          <w:rFonts w:ascii="Times New Roman" w:hAnsi="Times New Roman" w:cs="Times New Roman"/>
          <w:sz w:val="24"/>
          <w:szCs w:val="24"/>
        </w:rPr>
        <w:t>1</w:t>
      </w:r>
      <w:r w:rsidR="00502A98" w:rsidRPr="007D1251">
        <w:rPr>
          <w:rFonts w:ascii="Times New Roman" w:hAnsi="Times New Roman" w:cs="Times New Roman"/>
          <w:sz w:val="24"/>
          <w:szCs w:val="24"/>
        </w:rPr>
        <w:t>,</w:t>
      </w:r>
      <w:r w:rsidR="005B74BD" w:rsidRPr="007D1251">
        <w:rPr>
          <w:rFonts w:ascii="Times New Roman" w:hAnsi="Times New Roman" w:cs="Times New Roman"/>
          <w:sz w:val="24"/>
          <w:szCs w:val="24"/>
        </w:rPr>
        <w:t>680.26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02A98" w:rsidRPr="007D1251">
        <w:rPr>
          <w:rFonts w:ascii="Times New Roman" w:eastAsia="Times New Roman" w:hAnsi="Times New Roman" w:cs="Times New Roman"/>
          <w:sz w:val="24"/>
          <w:szCs w:val="24"/>
          <w:lang w:val="en"/>
        </w:rPr>
        <w:t>209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02A98" w:rsidRPr="007D1251">
        <w:rPr>
          <w:rFonts w:ascii="Times New Roman" w:eastAsia="Times New Roman" w:hAnsi="Times New Roman" w:cs="Times New Roman"/>
          <w:bCs/>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02A98" w:rsidRPr="007D1251">
        <w:rPr>
          <w:rFonts w:ascii="Times New Roman" w:eastAsia="Times New Roman" w:hAnsi="Times New Roman" w:cs="Times New Roman"/>
          <w:b/>
          <w:bCs/>
          <w:sz w:val="24"/>
          <w:szCs w:val="24"/>
          <w:lang w:val="en"/>
        </w:rPr>
        <w:t xml:space="preserve"> </w:t>
      </w:r>
      <w:r w:rsidR="00502A98" w:rsidRPr="007D1251">
        <w:rPr>
          <w:rFonts w:ascii="Times New Roman" w:eastAsia="Times New Roman" w:hAnsi="Times New Roman" w:cs="Times New Roman"/>
          <w:bCs/>
          <w:sz w:val="24"/>
          <w:szCs w:val="24"/>
          <w:lang w:val="en"/>
        </w:rPr>
        <w:t>19</w:t>
      </w:r>
    </w:p>
    <w:p w:rsidR="00DB42B6" w:rsidRPr="007D1251" w:rsidRDefault="00DB42B6" w:rsidP="00DA5079">
      <w:pPr>
        <w:rPr>
          <w:rFonts w:ascii="Times New Roman" w:eastAsia="Times New Roman" w:hAnsi="Times New Roman" w:cs="Times New Roman"/>
          <w:bCs/>
          <w:sz w:val="24"/>
          <w:szCs w:val="24"/>
          <w:lang w:val="en"/>
        </w:rPr>
      </w:pPr>
    </w:p>
    <w:p w:rsidR="00DB42B6" w:rsidRPr="007D1251" w:rsidRDefault="00DB42B6" w:rsidP="00DB42B6">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 xml:space="preserve">Title of Conference: </w:t>
      </w:r>
      <w:r w:rsidRPr="007D1251">
        <w:rPr>
          <w:rFonts w:ascii="Times New Roman" w:hAnsi="Times New Roman" w:cs="Times New Roman"/>
          <w:sz w:val="24"/>
          <w:szCs w:val="24"/>
        </w:rPr>
        <w:t>Beyond BMI; Body Composition Studies to Determine Risk and Target Interventions for Cancer Patients and Survivors</w:t>
      </w:r>
    </w:p>
    <w:p w:rsidR="00DB42B6" w:rsidRPr="007D1251" w:rsidRDefault="00DB42B6" w:rsidP="00DB42B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9/25-9/26/2017</w:t>
      </w:r>
    </w:p>
    <w:p w:rsidR="00DB42B6" w:rsidRPr="007D1251" w:rsidRDefault="00DB42B6" w:rsidP="00DB42B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hAnsi="Times New Roman" w:cs="Times New Roman"/>
          <w:sz w:val="24"/>
          <w:szCs w:val="24"/>
        </w:rPr>
        <w:t xml:space="preserve"> </w:t>
      </w:r>
      <w:r w:rsidR="00D80478" w:rsidRPr="007D1251">
        <w:rPr>
          <w:rFonts w:ascii="Times New Roman" w:hAnsi="Times New Roman" w:cs="Times New Roman"/>
          <w:sz w:val="24"/>
          <w:szCs w:val="24"/>
        </w:rPr>
        <w:t xml:space="preserve">NIAID </w:t>
      </w:r>
      <w:r w:rsidRPr="007D1251">
        <w:rPr>
          <w:rFonts w:ascii="Times New Roman" w:hAnsi="Times New Roman" w:cs="Times New Roman"/>
          <w:sz w:val="24"/>
          <w:szCs w:val="24"/>
        </w:rPr>
        <w:t>Fisher</w:t>
      </w:r>
      <w:r w:rsidR="00D80478" w:rsidRPr="007D1251">
        <w:rPr>
          <w:rFonts w:ascii="Times New Roman" w:hAnsi="Times New Roman" w:cs="Times New Roman"/>
          <w:sz w:val="24"/>
          <w:szCs w:val="24"/>
        </w:rPr>
        <w:t>s</w:t>
      </w:r>
      <w:r w:rsidRPr="007D1251">
        <w:rPr>
          <w:rFonts w:ascii="Times New Roman" w:hAnsi="Times New Roman" w:cs="Times New Roman"/>
          <w:sz w:val="24"/>
          <w:szCs w:val="24"/>
        </w:rPr>
        <w:t xml:space="preserve"> Lane, </w:t>
      </w:r>
      <w:r w:rsidR="00D80478" w:rsidRPr="007D1251">
        <w:rPr>
          <w:rFonts w:ascii="Times New Roman" w:hAnsi="Times New Roman" w:cs="Times New Roman"/>
          <w:sz w:val="24"/>
          <w:szCs w:val="24"/>
        </w:rPr>
        <w:t>Rockville</w:t>
      </w:r>
      <w:r w:rsidRPr="007D1251">
        <w:rPr>
          <w:rFonts w:ascii="Times New Roman" w:hAnsi="Times New Roman" w:cs="Times New Roman"/>
          <w:sz w:val="24"/>
          <w:szCs w:val="24"/>
        </w:rPr>
        <w:t>, Maryland</w:t>
      </w:r>
    </w:p>
    <w:p w:rsidR="00DB42B6" w:rsidRPr="007D1251" w:rsidRDefault="00DB42B6" w:rsidP="00DB42B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hAnsi="Times New Roman" w:cs="Times New Roman"/>
          <w:sz w:val="24"/>
          <w:szCs w:val="24"/>
        </w:rPr>
        <w:t xml:space="preserve"> The objective of the workshop was to bring together scientists who will benefit from hearing a variety of research in body composition/sarcopenia and how it relates to cancer outcomes for potential collaboration and identify the research gaps needed to understand how sarcopenia may inform clinical outcomes and the implications for cancer survivors.</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t xml:space="preserve"> </w:t>
      </w:r>
    </w:p>
    <w:p w:rsidR="001E5113" w:rsidRPr="007D1251" w:rsidRDefault="00DB42B6"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$38,</w:t>
      </w:r>
      <w:r w:rsidR="008D7FE6" w:rsidRPr="007D1251">
        <w:rPr>
          <w:rFonts w:ascii="Times New Roman" w:hAnsi="Times New Roman" w:cs="Times New Roman"/>
          <w:sz w:val="24"/>
          <w:szCs w:val="24"/>
        </w:rPr>
        <w:t>782.14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14</w:t>
      </w:r>
    </w:p>
    <w:p w:rsidR="006D712D" w:rsidRPr="007D1251" w:rsidRDefault="006D712D" w:rsidP="006D712D">
      <w:pPr>
        <w:rPr>
          <w:rFonts w:ascii="Times New Roman" w:hAnsi="Times New Roman" w:cs="Times New Roman"/>
          <w:sz w:val="24"/>
          <w:szCs w:val="24"/>
        </w:rPr>
      </w:pPr>
    </w:p>
    <w:p w:rsidR="00DA5079"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502A98" w:rsidRPr="007D1251">
        <w:rPr>
          <w:rFonts w:ascii="Times New Roman" w:eastAsia="Times New Roman" w:hAnsi="Times New Roman" w:cs="Times New Roman"/>
          <w:sz w:val="24"/>
          <w:szCs w:val="24"/>
        </w:rPr>
        <w:t>S</w:t>
      </w:r>
      <w:r w:rsidR="00502A98" w:rsidRPr="007D1251">
        <w:rPr>
          <w:rFonts w:ascii="Times New Roman" w:hAnsi="Times New Roman" w:cs="Times New Roman"/>
          <w:sz w:val="24"/>
          <w:szCs w:val="24"/>
        </w:rPr>
        <w:t xml:space="preserve">tate of the Science: Circadian, Sleep Cancer Research and </w:t>
      </w:r>
      <w:r w:rsidR="00D01BA1" w:rsidRPr="007D1251">
        <w:rPr>
          <w:rFonts w:ascii="Times New Roman" w:hAnsi="Times New Roman" w:cs="Times New Roman"/>
          <w:sz w:val="24"/>
          <w:szCs w:val="24"/>
        </w:rPr>
        <w:t>C</w:t>
      </w:r>
      <w:r w:rsidR="00502A98" w:rsidRPr="007D1251">
        <w:rPr>
          <w:rFonts w:ascii="Times New Roman" w:hAnsi="Times New Roman" w:cs="Times New Roman"/>
          <w:sz w:val="24"/>
          <w:szCs w:val="24"/>
        </w:rPr>
        <w:t>hronomedicine in the Era of Precision Medicine</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9/27</w:t>
      </w:r>
      <w:r w:rsidR="002730FB" w:rsidRPr="007D1251">
        <w:rPr>
          <w:rFonts w:ascii="Times New Roman" w:hAnsi="Times New Roman" w:cs="Times New Roman"/>
          <w:sz w:val="24"/>
          <w:szCs w:val="24"/>
        </w:rPr>
        <w:t>-</w:t>
      </w:r>
      <w:r w:rsidR="00502A98" w:rsidRPr="007D1251">
        <w:rPr>
          <w:rFonts w:ascii="Times New Roman" w:hAnsi="Times New Roman" w:cs="Times New Roman"/>
          <w:sz w:val="24"/>
          <w:szCs w:val="24"/>
        </w:rPr>
        <w:t>9/28/2017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02A98" w:rsidRPr="007D1251">
        <w:rPr>
          <w:rFonts w:ascii="Times New Roman" w:hAnsi="Times New Roman" w:cs="Times New Roman"/>
          <w:sz w:val="24"/>
          <w:szCs w:val="24"/>
        </w:rPr>
        <w:t xml:space="preserve"> NCI Shady Grove</w:t>
      </w:r>
      <w:r w:rsidR="002730FB" w:rsidRPr="007D1251">
        <w:rPr>
          <w:rFonts w:ascii="Times New Roman" w:hAnsi="Times New Roman" w:cs="Times New Roman"/>
          <w:sz w:val="24"/>
          <w:szCs w:val="24"/>
        </w:rPr>
        <w:t xml:space="preserve">, </w:t>
      </w:r>
      <w:r w:rsidR="00502A98" w:rsidRPr="007D1251">
        <w:rPr>
          <w:rFonts w:ascii="Times New Roman" w:hAnsi="Times New Roman" w:cs="Times New Roman"/>
          <w:sz w:val="24"/>
          <w:szCs w:val="24"/>
        </w:rPr>
        <w:t>Rockville</w:t>
      </w:r>
      <w:r w:rsidR="002730FB" w:rsidRPr="007D1251">
        <w:rPr>
          <w:rFonts w:ascii="Times New Roman" w:hAnsi="Times New Roman" w:cs="Times New Roman"/>
          <w:sz w:val="24"/>
          <w:szCs w:val="24"/>
        </w:rPr>
        <w:t xml:space="preserve">, </w:t>
      </w:r>
      <w:r w:rsidR="00502A98" w:rsidRPr="007D1251">
        <w:rPr>
          <w:rFonts w:ascii="Times New Roman" w:hAnsi="Times New Roman" w:cs="Times New Roman"/>
          <w:sz w:val="24"/>
          <w:szCs w:val="24"/>
        </w:rPr>
        <w:t>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The purpose of this workshop was to assess the current status of circadian, sleep cancer research and chronotherapy; to discuss the scientific gaps, needs, hurdles, and future opportunities; and to provide suggestions for NCI regarding future strategic priorities for circadian and sleep cancer research, especially translational and clinical trial of circadian medicine or chronotherapy. The outcomes include developing a White Paper and exploring trans-NIH FOA.</w:t>
      </w:r>
    </w:p>
    <w:p w:rsidR="00DA5079" w:rsidRPr="007D1251" w:rsidRDefault="00DA5079" w:rsidP="00DA507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02A98" w:rsidRPr="007D1251">
        <w:rPr>
          <w:rFonts w:ascii="Times New Roman" w:hAnsi="Times New Roman" w:cs="Times New Roman"/>
          <w:sz w:val="24"/>
          <w:szCs w:val="24"/>
        </w:rPr>
        <w:t>$</w:t>
      </w:r>
      <w:r w:rsidR="005B74BD" w:rsidRPr="007D1251">
        <w:rPr>
          <w:rFonts w:ascii="Times New Roman" w:hAnsi="Times New Roman" w:cs="Times New Roman"/>
          <w:sz w:val="24"/>
          <w:szCs w:val="24"/>
        </w:rPr>
        <w:t>33,023.22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B74BD" w:rsidRPr="007D1251">
        <w:rPr>
          <w:rFonts w:ascii="Times New Roman" w:eastAsia="Times New Roman" w:hAnsi="Times New Roman" w:cs="Times New Roman"/>
          <w:sz w:val="24"/>
          <w:szCs w:val="24"/>
          <w:lang w:val="en"/>
        </w:rPr>
        <w:t>53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B74BD"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02A98" w:rsidRPr="007D1251">
        <w:rPr>
          <w:rFonts w:ascii="Times New Roman" w:eastAsia="Times New Roman" w:hAnsi="Times New Roman" w:cs="Times New Roman"/>
          <w:b/>
          <w:bCs/>
          <w:sz w:val="24"/>
          <w:szCs w:val="24"/>
          <w:lang w:val="en"/>
        </w:rPr>
        <w:t xml:space="preserve"> </w:t>
      </w:r>
      <w:r w:rsidR="005B74BD" w:rsidRPr="007D1251">
        <w:rPr>
          <w:rFonts w:ascii="Times New Roman" w:eastAsia="Times New Roman" w:hAnsi="Times New Roman" w:cs="Times New Roman"/>
          <w:bCs/>
          <w:sz w:val="24"/>
          <w:szCs w:val="24"/>
          <w:lang w:val="en"/>
        </w:rPr>
        <w:t>25</w:t>
      </w:r>
    </w:p>
    <w:p w:rsidR="00DA5079" w:rsidRPr="007D1251" w:rsidRDefault="00DA5079" w:rsidP="001E5113">
      <w:pPr>
        <w:rPr>
          <w:rFonts w:ascii="Times New Roman" w:hAnsi="Times New Roman" w:cs="Times New Roman"/>
          <w:sz w:val="24"/>
          <w:szCs w:val="24"/>
        </w:rPr>
      </w:pPr>
    </w:p>
    <w:p w:rsidR="00DA5079" w:rsidRPr="007D1251" w:rsidRDefault="00186772" w:rsidP="00EE5B2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DA5079" w:rsidRPr="007D1251">
        <w:rPr>
          <w:rFonts w:ascii="Times New Roman" w:eastAsia="Times New Roman" w:hAnsi="Times New Roman" w:cs="Times New Roman"/>
          <w:b/>
          <w:sz w:val="24"/>
          <w:szCs w:val="24"/>
        </w:rPr>
        <w:t xml:space="preserve">: </w:t>
      </w:r>
      <w:r w:rsidR="00161C1D" w:rsidRPr="007D1251">
        <w:rPr>
          <w:rFonts w:ascii="Times New Roman" w:hAnsi="Times New Roman" w:cs="Times New Roman"/>
          <w:sz w:val="24"/>
          <w:szCs w:val="24"/>
        </w:rPr>
        <w:t xml:space="preserve">One-Shot Recruitment Seminars </w:t>
      </w:r>
    </w:p>
    <w:p w:rsidR="005D11BD" w:rsidRPr="007D1251" w:rsidRDefault="00DA5079" w:rsidP="00DA5079">
      <w:pPr>
        <w:shd w:val="clear" w:color="auto" w:fill="FFFFFF"/>
        <w:spacing w:before="120" w:after="120"/>
        <w:contextualSpacing/>
        <w:rPr>
          <w:rFonts w:ascii="Times New Roman" w:hAnsi="Times New Roman" w:cs="Times New Roman"/>
          <w:sz w:val="24"/>
          <w:szCs w:val="24"/>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61C1D" w:rsidRPr="007D1251">
        <w:rPr>
          <w:rFonts w:ascii="Times New Roman" w:hAnsi="Times New Roman" w:cs="Times New Roman"/>
          <w:sz w:val="24"/>
          <w:szCs w:val="24"/>
        </w:rPr>
        <w:t>1/3</w:t>
      </w:r>
      <w:r w:rsidR="005D11BD" w:rsidRPr="007D1251">
        <w:rPr>
          <w:rFonts w:ascii="Times New Roman" w:hAnsi="Times New Roman" w:cs="Times New Roman"/>
          <w:sz w:val="24"/>
          <w:szCs w:val="24"/>
        </w:rPr>
        <w:t>/</w:t>
      </w:r>
      <w:r w:rsidR="00161C1D" w:rsidRPr="007D1251">
        <w:rPr>
          <w:rFonts w:ascii="Times New Roman" w:hAnsi="Times New Roman" w:cs="Times New Roman"/>
          <w:sz w:val="24"/>
          <w:szCs w:val="24"/>
        </w:rPr>
        <w:t>2017</w:t>
      </w:r>
      <w:r w:rsidR="005D11BD" w:rsidRPr="007D1251">
        <w:rPr>
          <w:rFonts w:ascii="Times New Roman" w:hAnsi="Times New Roman" w:cs="Times New Roman"/>
          <w:sz w:val="24"/>
          <w:szCs w:val="24"/>
        </w:rPr>
        <w:t>-</w:t>
      </w:r>
      <w:r w:rsidR="00161C1D" w:rsidRPr="007D1251">
        <w:rPr>
          <w:rFonts w:ascii="Times New Roman" w:hAnsi="Times New Roman" w:cs="Times New Roman"/>
          <w:sz w:val="24"/>
          <w:szCs w:val="24"/>
        </w:rPr>
        <w:t>9/30/2017</w:t>
      </w:r>
    </w:p>
    <w:p w:rsidR="00DA5079" w:rsidRPr="007D1251" w:rsidRDefault="00DA5079" w:rsidP="00DA507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61C1D" w:rsidRPr="007D1251">
        <w:rPr>
          <w:rFonts w:ascii="Times New Roman" w:hAnsi="Times New Roman" w:cs="Times New Roman"/>
          <w:sz w:val="24"/>
          <w:szCs w:val="24"/>
        </w:rPr>
        <w:t xml:space="preserve"> NIH </w:t>
      </w:r>
      <w:r w:rsidR="00D80478" w:rsidRPr="007D1251">
        <w:rPr>
          <w:rFonts w:ascii="Times New Roman" w:hAnsi="Times New Roman" w:cs="Times New Roman"/>
          <w:sz w:val="24"/>
          <w:szCs w:val="24"/>
        </w:rPr>
        <w:t xml:space="preserve">Campus and NCI </w:t>
      </w:r>
      <w:r w:rsidR="00161C1D" w:rsidRPr="007D1251">
        <w:rPr>
          <w:rFonts w:ascii="Times New Roman" w:hAnsi="Times New Roman" w:cs="Times New Roman"/>
          <w:sz w:val="24"/>
          <w:szCs w:val="24"/>
        </w:rPr>
        <w:t>Shady Grove</w:t>
      </w:r>
      <w:r w:rsidR="002730FB" w:rsidRPr="007D1251">
        <w:rPr>
          <w:rFonts w:ascii="Times New Roman" w:hAnsi="Times New Roman" w:cs="Times New Roman"/>
          <w:sz w:val="24"/>
          <w:szCs w:val="24"/>
        </w:rPr>
        <w:t xml:space="preserve">, </w:t>
      </w:r>
      <w:r w:rsidR="00161C1D" w:rsidRPr="007D1251">
        <w:rPr>
          <w:rFonts w:ascii="Times New Roman" w:hAnsi="Times New Roman" w:cs="Times New Roman"/>
          <w:sz w:val="24"/>
          <w:szCs w:val="24"/>
        </w:rPr>
        <w:t xml:space="preserve">Bethesda </w:t>
      </w:r>
      <w:r w:rsidR="002730FB" w:rsidRPr="007D1251">
        <w:rPr>
          <w:rFonts w:ascii="Times New Roman" w:hAnsi="Times New Roman" w:cs="Times New Roman"/>
          <w:sz w:val="24"/>
          <w:szCs w:val="24"/>
        </w:rPr>
        <w:t>and</w:t>
      </w:r>
      <w:r w:rsidR="005D11BD" w:rsidRPr="007D1251">
        <w:rPr>
          <w:rFonts w:ascii="Times New Roman" w:hAnsi="Times New Roman" w:cs="Times New Roman"/>
          <w:sz w:val="24"/>
          <w:szCs w:val="24"/>
        </w:rPr>
        <w:t xml:space="preserve"> </w:t>
      </w:r>
      <w:r w:rsidR="00161C1D" w:rsidRPr="007D1251">
        <w:rPr>
          <w:rFonts w:ascii="Times New Roman" w:hAnsi="Times New Roman" w:cs="Times New Roman"/>
          <w:sz w:val="24"/>
          <w:szCs w:val="24"/>
        </w:rPr>
        <w:t>Rockville</w:t>
      </w:r>
      <w:r w:rsidR="002730FB" w:rsidRPr="007D1251">
        <w:rPr>
          <w:rFonts w:ascii="Times New Roman" w:hAnsi="Times New Roman" w:cs="Times New Roman"/>
          <w:sz w:val="24"/>
          <w:szCs w:val="24"/>
        </w:rPr>
        <w:t>,</w:t>
      </w:r>
      <w:r w:rsidR="00161C1D" w:rsidRPr="007D1251">
        <w:rPr>
          <w:rFonts w:ascii="Times New Roman" w:hAnsi="Times New Roman" w:cs="Times New Roman"/>
          <w:sz w:val="24"/>
          <w:szCs w:val="24"/>
        </w:rPr>
        <w:t xml:space="preserve"> Maryland</w:t>
      </w:r>
    </w:p>
    <w:p w:rsidR="00DA5079" w:rsidRPr="007D1251" w:rsidRDefault="00DA5079" w:rsidP="00DA507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61C1D" w:rsidRPr="007D1251">
        <w:rPr>
          <w:rFonts w:ascii="Times New Roman" w:hAnsi="Times New Roman" w:cs="Times New Roman"/>
          <w:sz w:val="24"/>
          <w:szCs w:val="24"/>
        </w:rPr>
        <w:t>Recruitment seminars were needed to interview &amp; evaluate qualified candidates for fellowship training appointments within CCR laboratories located at the NIH-Bethesda Campus &amp; Shady Grove Facility.</w:t>
      </w:r>
    </w:p>
    <w:p w:rsidR="00DA5079" w:rsidRPr="007D1251" w:rsidRDefault="00DA5079" w:rsidP="00DA507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61C1D" w:rsidRPr="007D1251">
        <w:rPr>
          <w:rFonts w:ascii="Times New Roman" w:hAnsi="Times New Roman" w:cs="Times New Roman"/>
          <w:sz w:val="24"/>
          <w:szCs w:val="24"/>
        </w:rPr>
        <w:t>$</w:t>
      </w:r>
      <w:r w:rsidR="00EE5B2E" w:rsidRPr="007D1251">
        <w:rPr>
          <w:rFonts w:ascii="Times New Roman" w:hAnsi="Times New Roman" w:cs="Times New Roman"/>
          <w:sz w:val="24"/>
          <w:szCs w:val="24"/>
        </w:rPr>
        <w:t>52,701.81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61C1D" w:rsidRPr="007D1251">
        <w:rPr>
          <w:rFonts w:ascii="Times New Roman" w:eastAsia="Times New Roman" w:hAnsi="Times New Roman" w:cs="Times New Roman"/>
          <w:sz w:val="24"/>
          <w:szCs w:val="24"/>
          <w:lang w:val="en"/>
        </w:rPr>
        <w:t>1875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61C1D" w:rsidRPr="007D1251">
        <w:rPr>
          <w:rFonts w:ascii="Times New Roman" w:eastAsia="Times New Roman" w:hAnsi="Times New Roman" w:cs="Times New Roman"/>
          <w:bCs/>
          <w:sz w:val="24"/>
          <w:szCs w:val="24"/>
          <w:lang w:val="en"/>
        </w:rPr>
        <w:t>1500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61C1D" w:rsidRPr="007D1251">
        <w:rPr>
          <w:rFonts w:ascii="Times New Roman" w:eastAsia="Times New Roman" w:hAnsi="Times New Roman" w:cs="Times New Roman"/>
          <w:b/>
          <w:bCs/>
          <w:sz w:val="24"/>
          <w:szCs w:val="24"/>
          <w:lang w:val="en"/>
        </w:rPr>
        <w:t xml:space="preserve"> </w:t>
      </w:r>
      <w:r w:rsidR="00161C1D" w:rsidRPr="007D1251">
        <w:rPr>
          <w:rFonts w:ascii="Times New Roman" w:eastAsia="Times New Roman" w:hAnsi="Times New Roman" w:cs="Times New Roman"/>
          <w:bCs/>
          <w:sz w:val="24"/>
          <w:szCs w:val="24"/>
          <w:lang w:val="en"/>
        </w:rPr>
        <w:t>75</w:t>
      </w:r>
    </w:p>
    <w:p w:rsidR="00160C02" w:rsidRPr="00FA551F" w:rsidRDefault="00160C02" w:rsidP="00DA5079">
      <w:pPr>
        <w:rPr>
          <w:rFonts w:ascii="Times New Roman" w:eastAsia="Times New Roman" w:hAnsi="Times New Roman" w:cs="Times New Roman"/>
          <w:bCs/>
          <w:sz w:val="24"/>
          <w:szCs w:val="24"/>
          <w:lang w:val="en"/>
        </w:rPr>
      </w:pPr>
    </w:p>
    <w:p w:rsidR="002730FB" w:rsidRPr="007D1251" w:rsidRDefault="002730FB" w:rsidP="00C329BE">
      <w:pPr>
        <w:pStyle w:val="Heading1"/>
        <w:rPr>
          <w:color w:val="0070C0"/>
        </w:rPr>
      </w:pPr>
      <w:bookmarkStart w:id="30" w:name="_Toc498497131"/>
      <w:r w:rsidRPr="007D1251">
        <w:rPr>
          <w:color w:val="0070C0"/>
        </w:rPr>
        <w:t>National Eye Institute (NEI)</w:t>
      </w:r>
      <w:bookmarkEnd w:id="30"/>
    </w:p>
    <w:p w:rsidR="002F33FD" w:rsidRPr="00FA551F" w:rsidRDefault="002F33FD" w:rsidP="009C486E">
      <w:pPr>
        <w:rPr>
          <w:rFonts w:ascii="Times New Roman" w:eastAsia="Times New Roman" w:hAnsi="Times New Roman" w:cs="Times New Roman"/>
          <w:b/>
          <w:sz w:val="24"/>
          <w:szCs w:val="24"/>
        </w:rPr>
      </w:pPr>
    </w:p>
    <w:p w:rsidR="00A53006" w:rsidRPr="007D1251" w:rsidRDefault="00186772" w:rsidP="009C486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A53006" w:rsidRPr="007D1251">
        <w:rPr>
          <w:rFonts w:ascii="Times New Roman" w:eastAsia="Times New Roman" w:hAnsi="Times New Roman" w:cs="Times New Roman"/>
          <w:b/>
          <w:sz w:val="24"/>
          <w:szCs w:val="24"/>
        </w:rPr>
        <w:t xml:space="preserve">: </w:t>
      </w:r>
      <w:r w:rsidR="00A53006" w:rsidRPr="007D1251">
        <w:rPr>
          <w:rFonts w:ascii="Times New Roman" w:hAnsi="Times New Roman" w:cs="Times New Roman"/>
          <w:sz w:val="24"/>
          <w:szCs w:val="24"/>
        </w:rPr>
        <w:t>National Eye Institute (NEI) Audacious Goals Workshop- Creating a Cellular Environment for Neuroregeneration</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11/11/2016</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hAnsi="Times New Roman" w:cs="Times New Roman"/>
          <w:sz w:val="24"/>
          <w:szCs w:val="24"/>
        </w:rPr>
        <w:t xml:space="preserve"> The Renaissance</w:t>
      </w:r>
      <w:r w:rsidR="002730FB" w:rsidRPr="007D1251">
        <w:rPr>
          <w:rFonts w:ascii="Times New Roman" w:hAnsi="Times New Roman" w:cs="Times New Roman"/>
          <w:sz w:val="24"/>
          <w:szCs w:val="24"/>
        </w:rPr>
        <w:t xml:space="preserve">, </w:t>
      </w:r>
      <w:r w:rsidRPr="007D1251">
        <w:rPr>
          <w:rFonts w:ascii="Times New Roman" w:hAnsi="Times New Roman" w:cs="Times New Roman"/>
          <w:sz w:val="24"/>
          <w:szCs w:val="24"/>
        </w:rPr>
        <w:t>San Diego</w:t>
      </w:r>
      <w:r w:rsidR="002730FB" w:rsidRPr="007D1251">
        <w:rPr>
          <w:rFonts w:ascii="Times New Roman" w:hAnsi="Times New Roman" w:cs="Times New Roman"/>
          <w:sz w:val="24"/>
          <w:szCs w:val="24"/>
        </w:rPr>
        <w:t xml:space="preserve">, </w:t>
      </w:r>
      <w:r w:rsidRPr="007D1251">
        <w:rPr>
          <w:rFonts w:ascii="Times New Roman" w:hAnsi="Times New Roman" w:cs="Times New Roman"/>
          <w:sz w:val="24"/>
          <w:szCs w:val="24"/>
        </w:rPr>
        <w:t>California</w:t>
      </w:r>
    </w:p>
    <w:p w:rsidR="00A53006" w:rsidRPr="007D1251" w:rsidRDefault="00A53006" w:rsidP="00A53006">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This workshop focused on discussing the state of the science with regards to the extracellular and cellular factors conducive to regeneration in the visual system. The gaps in knowledge, consequences of disease states in the retina and the environment needed to replace or regenerate neurons in the v</w:t>
      </w:r>
      <w:r w:rsidR="004E6E5A" w:rsidRPr="007D1251">
        <w:rPr>
          <w:rFonts w:ascii="Times New Roman" w:hAnsi="Times New Roman" w:cs="Times New Roman"/>
          <w:sz w:val="24"/>
          <w:szCs w:val="24"/>
        </w:rPr>
        <w:t xml:space="preserve">isual system will be explored. </w:t>
      </w:r>
      <w:r w:rsidRPr="007D1251">
        <w:rPr>
          <w:rFonts w:ascii="Times New Roman" w:hAnsi="Times New Roman" w:cs="Times New Roman"/>
          <w:sz w:val="24"/>
          <w:szCs w:val="24"/>
        </w:rPr>
        <w:t>We invited 25-30 attendees for a half-day discussion that resulted in a white paper for the vision community that gave suggestions on how these gaps in knowledge and obstacles can be addressed.</w:t>
      </w:r>
    </w:p>
    <w:p w:rsidR="00A53006" w:rsidRPr="007D1251" w:rsidRDefault="00A53006" w:rsidP="00A53006">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w:t>
      </w:r>
      <w:r w:rsidR="008D7FE6" w:rsidRPr="007D1251">
        <w:rPr>
          <w:rFonts w:ascii="Times New Roman" w:hAnsi="Times New Roman" w:cs="Times New Roman"/>
          <w:sz w:val="24"/>
          <w:szCs w:val="24"/>
        </w:rPr>
        <w:t>35,902.30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w:t>
      </w:r>
      <w:r w:rsidR="00552D41" w:rsidRPr="007D1251">
        <w:rPr>
          <w:rFonts w:ascii="Times New Roman" w:eastAsia="Times New Roman" w:hAnsi="Times New Roman" w:cs="Times New Roman"/>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w:t>
      </w:r>
      <w:r w:rsidR="00552D41"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20</w:t>
      </w:r>
    </w:p>
    <w:p w:rsidR="009324F1" w:rsidRPr="007D1251" w:rsidRDefault="009324F1" w:rsidP="009C486E">
      <w:pPr>
        <w:rPr>
          <w:rFonts w:ascii="Times New Roman" w:hAnsi="Times New Roman" w:cs="Times New Roman"/>
          <w:b/>
          <w:sz w:val="24"/>
          <w:szCs w:val="24"/>
        </w:rPr>
      </w:pPr>
    </w:p>
    <w:p w:rsidR="00A5300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A53006" w:rsidRPr="007D1251">
        <w:rPr>
          <w:rFonts w:ascii="Times New Roman" w:hAnsi="Times New Roman" w:cs="Times New Roman"/>
          <w:b/>
          <w:sz w:val="24"/>
          <w:szCs w:val="24"/>
        </w:rPr>
        <w:t>:</w:t>
      </w:r>
      <w:r w:rsidR="00A53006" w:rsidRPr="007D1251">
        <w:rPr>
          <w:rFonts w:ascii="Times New Roman" w:hAnsi="Times New Roman" w:cs="Times New Roman"/>
          <w:sz w:val="24"/>
          <w:szCs w:val="24"/>
        </w:rPr>
        <w:t xml:space="preserve"> National Eye Institute's 1st Meeting on the Clinical Application of Stem Cell Therapies for Human Eye Disease</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12/5</w:t>
      </w:r>
      <w:r w:rsidR="002730FB" w:rsidRPr="007D1251">
        <w:rPr>
          <w:rFonts w:ascii="Times New Roman" w:hAnsi="Times New Roman" w:cs="Times New Roman"/>
          <w:sz w:val="24"/>
          <w:szCs w:val="24"/>
        </w:rPr>
        <w:t>-</w:t>
      </w:r>
      <w:r w:rsidRPr="007D1251">
        <w:rPr>
          <w:rFonts w:ascii="Times New Roman" w:hAnsi="Times New Roman" w:cs="Times New Roman"/>
          <w:sz w:val="24"/>
          <w:szCs w:val="24"/>
        </w:rPr>
        <w:t>12/6/2016</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hAnsi="Times New Roman" w:cs="Times New Roman"/>
          <w:sz w:val="24"/>
          <w:szCs w:val="24"/>
        </w:rPr>
        <w:t xml:space="preserve"> Bethesda Marriott</w:t>
      </w:r>
      <w:r w:rsidR="002730FB" w:rsidRPr="007D1251">
        <w:rPr>
          <w:rFonts w:ascii="Times New Roman" w:hAnsi="Times New Roman" w:cs="Times New Roman"/>
          <w:sz w:val="24"/>
          <w:szCs w:val="24"/>
        </w:rPr>
        <w:t xml:space="preserve">, </w:t>
      </w:r>
      <w:r w:rsidRPr="007D1251">
        <w:rPr>
          <w:rFonts w:ascii="Times New Roman" w:hAnsi="Times New Roman" w:cs="Times New Roman"/>
          <w:sz w:val="24"/>
          <w:szCs w:val="24"/>
        </w:rPr>
        <w:t>Bethesda</w:t>
      </w:r>
      <w:r w:rsidR="002730FB" w:rsidRPr="007D1251">
        <w:rPr>
          <w:rFonts w:ascii="Times New Roman" w:hAnsi="Times New Roman" w:cs="Times New Roman"/>
          <w:sz w:val="24"/>
          <w:szCs w:val="24"/>
        </w:rPr>
        <w:t xml:space="preserve">, </w:t>
      </w:r>
      <w:r w:rsidRPr="007D1251">
        <w:rPr>
          <w:rFonts w:ascii="Times New Roman" w:hAnsi="Times New Roman" w:cs="Times New Roman"/>
          <w:sz w:val="24"/>
          <w:szCs w:val="24"/>
        </w:rPr>
        <w:t>Maryland</w:t>
      </w:r>
    </w:p>
    <w:p w:rsidR="007D23C6" w:rsidRPr="007D1251" w:rsidRDefault="00A53006" w:rsidP="007D23C6">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D23C6" w:rsidRPr="007D1251">
        <w:rPr>
          <w:rFonts w:ascii="Times New Roman" w:eastAsia="Times New Roman" w:hAnsi="Times New Roman" w:cs="Times New Roman"/>
          <w:sz w:val="24"/>
          <w:szCs w:val="24"/>
        </w:rPr>
        <w:t>Stem cell therapy holds the promise of repair, regeneration,</w:t>
      </w:r>
      <w:r w:rsidR="004E6E5A" w:rsidRPr="007D1251">
        <w:rPr>
          <w:rFonts w:ascii="Times New Roman" w:eastAsia="Times New Roman" w:hAnsi="Times New Roman" w:cs="Times New Roman"/>
          <w:sz w:val="24"/>
          <w:szCs w:val="24"/>
        </w:rPr>
        <w:t xml:space="preserve"> and cure. </w:t>
      </w:r>
      <w:r w:rsidR="007D23C6" w:rsidRPr="007D1251">
        <w:rPr>
          <w:rFonts w:ascii="Times New Roman" w:eastAsia="Times New Roman" w:hAnsi="Times New Roman" w:cs="Times New Roman"/>
          <w:sz w:val="24"/>
          <w:szCs w:val="24"/>
        </w:rPr>
        <w:t>The National Eye Institute (NEI) convened 75 leading stem cell researchers, clinicians, and relevant stakeholders from private foundations, the U.S. Food and Drug Administration (FDA) and the National Institutes of Health (NIH), to discuss the state of the science, progress, challenges and the pathways necessary to translate the science and technology of stem cells to clinical trials for therapy. Cell types discussed included bone marrow (BMSCs), adult stem cells, embryonic (ESCs), corneal limbal stem cells, neural and retinal progenitors and induced p</w:t>
      </w:r>
      <w:r w:rsidR="004E6E5A" w:rsidRPr="007D1251">
        <w:rPr>
          <w:rFonts w:ascii="Times New Roman" w:eastAsia="Times New Roman" w:hAnsi="Times New Roman" w:cs="Times New Roman"/>
          <w:sz w:val="24"/>
          <w:szCs w:val="24"/>
        </w:rPr>
        <w:t xml:space="preserve">luripotent stem cells (iPSCs). </w:t>
      </w:r>
      <w:r w:rsidR="007D23C6" w:rsidRPr="007D1251">
        <w:rPr>
          <w:rFonts w:ascii="Times New Roman" w:eastAsia="Times New Roman" w:hAnsi="Times New Roman" w:cs="Times New Roman"/>
          <w:sz w:val="24"/>
          <w:szCs w:val="24"/>
        </w:rPr>
        <w:t>The meeting included reports on the current understanding of the biology of the different stem cell types, authentication of specific stem cell types, ocular stem cell clinical trials, adverse clinical events, regulatory process, and recommendation for the requirements for a well-designed clinical stem cell trial. The NEI expects to develop a plan to facilitate progress in this area.  Along with meeting attendees, the NEI also generated a summary for the scientific community on the state of stem cell basic and clinical research, the current promise, gaps, and challenges while defining a path forward for clinical applications. The topic is timely given NIH interest in regenerative medicine as the information obtained at this meeting is further informing the regenerative medicine initiatives at the NIH, including the upcoming Regenerative Medicine Workshop.</w:t>
      </w:r>
    </w:p>
    <w:p w:rsidR="00A53006" w:rsidRPr="007D1251" w:rsidRDefault="00A53006" w:rsidP="00A53006">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hAnsi="Times New Roman" w:cs="Times New Roman"/>
          <w:sz w:val="24"/>
          <w:szCs w:val="24"/>
        </w:rPr>
        <w:t>$</w:t>
      </w:r>
      <w:r w:rsidR="00552D41" w:rsidRPr="007D1251">
        <w:rPr>
          <w:rFonts w:ascii="Times New Roman" w:hAnsi="Times New Roman" w:cs="Times New Roman"/>
          <w:sz w:val="24"/>
          <w:szCs w:val="24"/>
        </w:rPr>
        <w:t>64,785.97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00552D41" w:rsidRPr="007D1251">
        <w:rPr>
          <w:rFonts w:ascii="Times New Roman" w:eastAsia="Times New Roman" w:hAnsi="Times New Roman" w:cs="Times New Roman"/>
          <w:sz w:val="24"/>
          <w:szCs w:val="24"/>
          <w:lang w:val="en"/>
        </w:rPr>
        <w:t xml:space="preserve"> 7</w:t>
      </w:r>
      <w:r w:rsidRPr="007D1251">
        <w:rPr>
          <w:rFonts w:ascii="Times New Roman" w:eastAsia="Times New Roman" w:hAnsi="Times New Roman" w:cs="Times New Roman"/>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52D41" w:rsidRPr="007D1251">
        <w:rPr>
          <w:rFonts w:ascii="Times New Roman" w:eastAsia="Times New Roman" w:hAnsi="Times New Roman" w:cs="Times New Roman"/>
          <w:bCs/>
          <w:sz w:val="24"/>
          <w:szCs w:val="24"/>
          <w:lang w:val="en"/>
        </w:rPr>
        <w:t>38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00552D41" w:rsidRPr="007D1251">
        <w:rPr>
          <w:rFonts w:ascii="Times New Roman" w:eastAsia="Times New Roman" w:hAnsi="Times New Roman" w:cs="Times New Roman"/>
          <w:bCs/>
          <w:sz w:val="24"/>
          <w:szCs w:val="24"/>
          <w:lang w:val="en"/>
        </w:rPr>
        <w:t>37</w:t>
      </w:r>
    </w:p>
    <w:p w:rsidR="006D712D" w:rsidRPr="00FA551F" w:rsidRDefault="006D712D" w:rsidP="00C329BE">
      <w:pPr>
        <w:pStyle w:val="Heading1"/>
      </w:pPr>
      <w:bookmarkStart w:id="31" w:name="_Toc498497132"/>
    </w:p>
    <w:p w:rsidR="002730FB" w:rsidRPr="007D1251" w:rsidRDefault="002730FB" w:rsidP="00C329BE">
      <w:pPr>
        <w:pStyle w:val="Heading1"/>
        <w:rPr>
          <w:color w:val="0070C0"/>
        </w:rPr>
      </w:pPr>
      <w:r w:rsidRPr="007D1251">
        <w:rPr>
          <w:color w:val="0070C0"/>
        </w:rPr>
        <w:t>National Human Genome Research Institute (NHGRI)</w:t>
      </w:r>
      <w:bookmarkEnd w:id="31"/>
    </w:p>
    <w:p w:rsidR="006D712D" w:rsidRPr="007D1251" w:rsidRDefault="006D712D" w:rsidP="00254946">
      <w:pPr>
        <w:pStyle w:val="Heading2"/>
        <w:rPr>
          <w:color w:val="0070C0"/>
        </w:rPr>
      </w:pPr>
      <w:bookmarkStart w:id="32" w:name="_Toc498497133"/>
    </w:p>
    <w:p w:rsidR="00A53006" w:rsidRPr="007D1251" w:rsidRDefault="00186772" w:rsidP="00254946">
      <w:pPr>
        <w:pStyle w:val="Heading2"/>
      </w:pPr>
      <w:r w:rsidRPr="007D1251">
        <w:t>Title of Conference</w:t>
      </w:r>
      <w:r w:rsidR="00A53006" w:rsidRPr="007D1251">
        <w:t xml:space="preserve">: </w:t>
      </w:r>
      <w:r w:rsidR="006B3DD9" w:rsidRPr="007D1251">
        <w:t>Fourth International Conference on Rare and Undiagnosed Diseases</w:t>
      </w:r>
      <w:bookmarkEnd w:id="32"/>
    </w:p>
    <w:p w:rsidR="00A53006" w:rsidRPr="007D1251" w:rsidRDefault="00A53006"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11/16</w:t>
      </w:r>
      <w:r w:rsidR="002730FB" w:rsidRPr="007D1251">
        <w:rPr>
          <w:rFonts w:ascii="Times New Roman" w:hAnsi="Times New Roman" w:cs="Times New Roman"/>
          <w:sz w:val="24"/>
          <w:szCs w:val="24"/>
        </w:rPr>
        <w:t>-</w:t>
      </w:r>
      <w:r w:rsidR="006B3DD9" w:rsidRPr="007D1251">
        <w:rPr>
          <w:rFonts w:ascii="Times New Roman" w:hAnsi="Times New Roman" w:cs="Times New Roman"/>
          <w:sz w:val="24"/>
          <w:szCs w:val="24"/>
        </w:rPr>
        <w:t>11/17/2016</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6B3DD9" w:rsidRPr="007D1251">
        <w:rPr>
          <w:rFonts w:ascii="Times New Roman" w:hAnsi="Times New Roman" w:cs="Times New Roman"/>
          <w:sz w:val="24"/>
          <w:szCs w:val="24"/>
        </w:rPr>
        <w:t xml:space="preserve"> KKR Hotel</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Tokyo</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Japan</w:t>
      </w:r>
    </w:p>
    <w:p w:rsidR="00A53006" w:rsidRPr="007D1251" w:rsidRDefault="00A53006" w:rsidP="00A53006">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6156" w:rsidRPr="007D1251">
        <w:rPr>
          <w:rFonts w:ascii="Times New Roman" w:hAnsi="Times New Roman" w:cs="Times New Roman"/>
          <w:sz w:val="24"/>
          <w:szCs w:val="24"/>
        </w:rPr>
        <w:t>This conference supported the NIH Common Fund project  and involved the Undiagnosed Diseases Network (UDN), which is made up of the NIH Intramural Undiagnosed Diseases Program (UDP), a Data Coordinating Center, 6 Extramural Clinical sites, 2 se</w:t>
      </w:r>
      <w:r w:rsidR="004E6E5A" w:rsidRPr="007D1251">
        <w:rPr>
          <w:rFonts w:ascii="Times New Roman" w:hAnsi="Times New Roman" w:cs="Times New Roman"/>
          <w:sz w:val="24"/>
          <w:szCs w:val="24"/>
        </w:rPr>
        <w:t xml:space="preserve">quencing centers, and 2 cores. </w:t>
      </w:r>
      <w:r w:rsidR="00CE6156" w:rsidRPr="007D1251">
        <w:rPr>
          <w:rFonts w:ascii="Times New Roman" w:hAnsi="Times New Roman" w:cs="Times New Roman"/>
          <w:sz w:val="24"/>
          <w:szCs w:val="24"/>
        </w:rPr>
        <w:t>The goals of the UDN were to provide answers to patients with mysterious conditions that have eluded diagnosis and to advance medical knowledge a</w:t>
      </w:r>
      <w:r w:rsidR="004E6E5A" w:rsidRPr="007D1251">
        <w:rPr>
          <w:rFonts w:ascii="Times New Roman" w:hAnsi="Times New Roman" w:cs="Times New Roman"/>
          <w:sz w:val="24"/>
          <w:szCs w:val="24"/>
        </w:rPr>
        <w:t xml:space="preserve">bout rare and common diseases. </w:t>
      </w:r>
      <w:r w:rsidR="00CE6156" w:rsidRPr="007D1251">
        <w:rPr>
          <w:rFonts w:ascii="Times New Roman" w:hAnsi="Times New Roman" w:cs="Times New Roman"/>
          <w:sz w:val="24"/>
          <w:szCs w:val="24"/>
        </w:rPr>
        <w:t>This conference supported the UDN mission by bringing together experts in the fields of rare and undiagnosed diseases to share d</w:t>
      </w:r>
      <w:r w:rsidR="004E6E5A" w:rsidRPr="007D1251">
        <w:rPr>
          <w:rFonts w:ascii="Times New Roman" w:hAnsi="Times New Roman" w:cs="Times New Roman"/>
          <w:sz w:val="24"/>
          <w:szCs w:val="24"/>
        </w:rPr>
        <w:t>ata, cases, and best practices.</w:t>
      </w:r>
      <w:r w:rsidR="00CE6156" w:rsidRPr="007D1251">
        <w:rPr>
          <w:rFonts w:ascii="Times New Roman" w:hAnsi="Times New Roman" w:cs="Times New Roman"/>
          <w:sz w:val="24"/>
          <w:szCs w:val="24"/>
        </w:rPr>
        <w:t xml:space="preserve"> These collaborations helped to synergize efforts towards better diagnosis and new disease discovery, which are major elements of the mission of NHGRI, and of the NIH as a whole.</w:t>
      </w:r>
    </w:p>
    <w:p w:rsidR="00A53006" w:rsidRPr="007D1251" w:rsidRDefault="00A53006" w:rsidP="00A53006">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$74,400.00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B3DD9"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B3DD9"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B3DD9" w:rsidRPr="007D1251">
        <w:rPr>
          <w:rFonts w:ascii="Times New Roman" w:eastAsia="Times New Roman" w:hAnsi="Times New Roman" w:cs="Times New Roman"/>
          <w:b/>
          <w:bCs/>
          <w:sz w:val="24"/>
          <w:szCs w:val="24"/>
          <w:lang w:val="en"/>
        </w:rPr>
        <w:t xml:space="preserve"> </w:t>
      </w:r>
      <w:r w:rsidR="006B3DD9" w:rsidRPr="007D1251">
        <w:rPr>
          <w:rFonts w:ascii="Times New Roman" w:eastAsia="Times New Roman" w:hAnsi="Times New Roman" w:cs="Times New Roman"/>
          <w:bCs/>
          <w:sz w:val="24"/>
          <w:szCs w:val="24"/>
          <w:lang w:val="en"/>
        </w:rPr>
        <w:t>27</w:t>
      </w:r>
    </w:p>
    <w:p w:rsidR="006B3DD9" w:rsidRPr="007D1251" w:rsidRDefault="006B3DD9" w:rsidP="00A53006">
      <w:pPr>
        <w:rPr>
          <w:rFonts w:ascii="Times New Roman" w:hAnsi="Times New Roman" w:cs="Times New Roman"/>
          <w:sz w:val="24"/>
          <w:szCs w:val="24"/>
        </w:rPr>
      </w:pPr>
    </w:p>
    <w:p w:rsidR="00A5300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A53006" w:rsidRPr="007D1251">
        <w:rPr>
          <w:rFonts w:ascii="Times New Roman" w:hAnsi="Times New Roman" w:cs="Times New Roman"/>
          <w:b/>
          <w:sz w:val="24"/>
          <w:szCs w:val="24"/>
        </w:rPr>
        <w:t>:</w:t>
      </w:r>
      <w:r w:rsidR="00A53006" w:rsidRPr="007D1251">
        <w:rPr>
          <w:rFonts w:ascii="Times New Roman" w:hAnsi="Times New Roman" w:cs="Times New Roman"/>
          <w:sz w:val="24"/>
          <w:szCs w:val="24"/>
        </w:rPr>
        <w:t xml:space="preserve"> </w:t>
      </w:r>
      <w:r w:rsidR="00F64C70" w:rsidRPr="007D1251">
        <w:rPr>
          <w:rFonts w:ascii="Times New Roman" w:hAnsi="Times New Roman" w:cs="Times New Roman"/>
          <w:sz w:val="24"/>
          <w:szCs w:val="24"/>
        </w:rPr>
        <w:t xml:space="preserve">Strategic Initiative Meeting - </w:t>
      </w:r>
      <w:r w:rsidR="006B3DD9" w:rsidRPr="007D1251">
        <w:rPr>
          <w:rFonts w:ascii="Times New Roman" w:hAnsi="Times New Roman" w:cs="Times New Roman"/>
          <w:sz w:val="24"/>
          <w:szCs w:val="24"/>
        </w:rPr>
        <w:t xml:space="preserve">Genomic Literacy, Education and Engagement (GLEE) </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3/13</w:t>
      </w:r>
      <w:r w:rsidR="002730FB" w:rsidRPr="007D1251">
        <w:rPr>
          <w:rFonts w:ascii="Times New Roman" w:hAnsi="Times New Roman" w:cs="Times New Roman"/>
          <w:sz w:val="24"/>
          <w:szCs w:val="24"/>
        </w:rPr>
        <w:t>-</w:t>
      </w:r>
      <w:r w:rsidR="006B3DD9" w:rsidRPr="007D1251">
        <w:rPr>
          <w:rFonts w:ascii="Times New Roman" w:hAnsi="Times New Roman" w:cs="Times New Roman"/>
          <w:sz w:val="24"/>
          <w:szCs w:val="24"/>
        </w:rPr>
        <w:t>3/14/2017</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6B3DD9" w:rsidRPr="007D1251">
        <w:rPr>
          <w:rFonts w:ascii="Times New Roman" w:hAnsi="Times New Roman" w:cs="Times New Roman"/>
          <w:sz w:val="24"/>
          <w:szCs w:val="24"/>
        </w:rPr>
        <w:t xml:space="preserve"> NIH Campus</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Bethesda</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Maryland</w:t>
      </w:r>
    </w:p>
    <w:p w:rsidR="00CE6156" w:rsidRPr="007D1251" w:rsidRDefault="00A53006" w:rsidP="00A53006">
      <w:pPr>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6156" w:rsidRPr="007D1251">
        <w:rPr>
          <w:rFonts w:ascii="Times New Roman" w:eastAsia="Times New Roman" w:hAnsi="Times New Roman" w:cs="Times New Roman"/>
          <w:sz w:val="24"/>
          <w:szCs w:val="24"/>
          <w:lang w:val="en"/>
        </w:rPr>
        <w:t>The implementation of genomic medicine directly supports the NIH mission which is to seek fundamental knowledge about the nature and behavior of living systems and the application of the knowledge to enhance health, lengthen life, and reduce illness and disability. The goals of this meeting were to help others to realize the benefits of genomics, to educate and engage the public, to improve competency in genomics for all healthcare providers, and to integrate genomics into the curricula of healthcare education programs.</w:t>
      </w:r>
    </w:p>
    <w:p w:rsidR="00A53006" w:rsidRPr="007D1251" w:rsidRDefault="00A53006" w:rsidP="00A53006">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$100,493.00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B3DD9" w:rsidRPr="007D1251">
        <w:rPr>
          <w:rFonts w:ascii="Times New Roman" w:eastAsia="Times New Roman" w:hAnsi="Times New Roman" w:cs="Times New Roman"/>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6B3DD9"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B3DD9" w:rsidRPr="007D1251">
        <w:rPr>
          <w:rFonts w:ascii="Times New Roman" w:eastAsia="Times New Roman" w:hAnsi="Times New Roman" w:cs="Times New Roman"/>
          <w:b/>
          <w:bCs/>
          <w:sz w:val="24"/>
          <w:szCs w:val="24"/>
          <w:lang w:val="en"/>
        </w:rPr>
        <w:t xml:space="preserve"> </w:t>
      </w:r>
      <w:r w:rsidR="006B3DD9" w:rsidRPr="007D1251">
        <w:rPr>
          <w:rFonts w:ascii="Times New Roman" w:eastAsia="Times New Roman" w:hAnsi="Times New Roman" w:cs="Times New Roman"/>
          <w:bCs/>
          <w:sz w:val="24"/>
          <w:szCs w:val="24"/>
          <w:lang w:val="en"/>
        </w:rPr>
        <w:t>51</w:t>
      </w:r>
    </w:p>
    <w:p w:rsidR="006C4BA8" w:rsidRPr="007D1251" w:rsidRDefault="006C4BA8" w:rsidP="00A53006">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A53006" w:rsidRPr="007D1251" w:rsidRDefault="00186772" w:rsidP="00A5300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33" w:name="_Toc498497134"/>
      <w:r w:rsidRPr="007D1251">
        <w:rPr>
          <w:rFonts w:ascii="Times New Roman" w:eastAsia="Times New Roman" w:hAnsi="Times New Roman" w:cs="Times New Roman"/>
          <w:b/>
          <w:sz w:val="24"/>
          <w:szCs w:val="24"/>
        </w:rPr>
        <w:t>Title of Conference</w:t>
      </w:r>
      <w:r w:rsidR="00A53006" w:rsidRPr="007D1251">
        <w:rPr>
          <w:rFonts w:ascii="Times New Roman" w:eastAsia="Times New Roman" w:hAnsi="Times New Roman" w:cs="Times New Roman"/>
          <w:b/>
          <w:sz w:val="24"/>
          <w:szCs w:val="24"/>
        </w:rPr>
        <w:t xml:space="preserve">: </w:t>
      </w:r>
      <w:r w:rsidR="006B3DD9" w:rsidRPr="007D1251">
        <w:rPr>
          <w:rFonts w:ascii="Times New Roman" w:hAnsi="Times New Roman" w:cs="Times New Roman"/>
          <w:sz w:val="24"/>
          <w:szCs w:val="24"/>
        </w:rPr>
        <w:t>The Human Microbiome: Emerging Themes at the Horizon of the 21st Century</w:t>
      </w:r>
      <w:bookmarkEnd w:id="33"/>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8/16</w:t>
      </w:r>
      <w:r w:rsidR="002730FB" w:rsidRPr="007D1251">
        <w:rPr>
          <w:rFonts w:ascii="Times New Roman" w:hAnsi="Times New Roman" w:cs="Times New Roman"/>
          <w:sz w:val="24"/>
          <w:szCs w:val="24"/>
        </w:rPr>
        <w:t>-</w:t>
      </w:r>
      <w:r w:rsidR="006B3DD9" w:rsidRPr="007D1251">
        <w:rPr>
          <w:rFonts w:ascii="Times New Roman" w:hAnsi="Times New Roman" w:cs="Times New Roman"/>
          <w:sz w:val="24"/>
          <w:szCs w:val="24"/>
        </w:rPr>
        <w:t>8/18/2017</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6B3DD9" w:rsidRPr="007D1251">
        <w:rPr>
          <w:rFonts w:ascii="Times New Roman" w:hAnsi="Times New Roman" w:cs="Times New Roman"/>
          <w:sz w:val="24"/>
          <w:szCs w:val="24"/>
        </w:rPr>
        <w:t xml:space="preserve"> N</w:t>
      </w:r>
      <w:r w:rsidR="00D80478" w:rsidRPr="007D1251">
        <w:rPr>
          <w:rFonts w:ascii="Times New Roman" w:hAnsi="Times New Roman" w:cs="Times New Roman"/>
          <w:sz w:val="24"/>
          <w:szCs w:val="24"/>
        </w:rPr>
        <w:t>IH Campus</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Bethesda</w:t>
      </w:r>
      <w:r w:rsidR="002730FB" w:rsidRPr="007D1251">
        <w:rPr>
          <w:rFonts w:ascii="Times New Roman" w:hAnsi="Times New Roman" w:cs="Times New Roman"/>
          <w:sz w:val="24"/>
          <w:szCs w:val="24"/>
        </w:rPr>
        <w:t xml:space="preserve">, </w:t>
      </w:r>
      <w:r w:rsidR="006B3DD9" w:rsidRPr="007D1251">
        <w:rPr>
          <w:rFonts w:ascii="Times New Roman" w:hAnsi="Times New Roman" w:cs="Times New Roman"/>
          <w:sz w:val="24"/>
          <w:szCs w:val="24"/>
        </w:rPr>
        <w:t>Maryland</w:t>
      </w:r>
    </w:p>
    <w:p w:rsidR="002730FB" w:rsidRPr="007D1251" w:rsidRDefault="00A53006" w:rsidP="00A53006">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6156" w:rsidRPr="007D1251">
        <w:rPr>
          <w:rFonts w:ascii="Times New Roman" w:eastAsia="Times New Roman" w:hAnsi="Times New Roman" w:cs="Times New Roman"/>
          <w:sz w:val="24"/>
          <w:szCs w:val="24"/>
          <w:lang w:val="en"/>
        </w:rPr>
        <w:t>This workshop provided a platform for the dissemination of fundamental knowledge about the human microbiome, through invited talks, a poster session, structured group discussi</w:t>
      </w:r>
      <w:r w:rsidR="004E6E5A" w:rsidRPr="007D1251">
        <w:rPr>
          <w:rFonts w:ascii="Times New Roman" w:eastAsia="Times New Roman" w:hAnsi="Times New Roman" w:cs="Times New Roman"/>
          <w:sz w:val="24"/>
          <w:szCs w:val="24"/>
          <w:lang w:val="en"/>
        </w:rPr>
        <w:t xml:space="preserve">ons and networking activities. </w:t>
      </w:r>
      <w:r w:rsidR="00CE6156" w:rsidRPr="007D1251">
        <w:rPr>
          <w:rFonts w:ascii="Times New Roman" w:eastAsia="Times New Roman" w:hAnsi="Times New Roman" w:cs="Times New Roman"/>
          <w:sz w:val="24"/>
          <w:szCs w:val="24"/>
          <w:lang w:val="en"/>
        </w:rPr>
        <w:t>The specific objective of the workshop was to identify major gaps, needs or challenges which are limiting progress in this field.</w:t>
      </w:r>
    </w:p>
    <w:p w:rsidR="00A53006" w:rsidRPr="007D1251" w:rsidRDefault="00A53006" w:rsidP="00A53006">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6B3DD9" w:rsidRPr="007D1251">
        <w:rPr>
          <w:rFonts w:ascii="Times New Roman" w:hAnsi="Times New Roman" w:cs="Times New Roman"/>
          <w:sz w:val="24"/>
          <w:szCs w:val="24"/>
        </w:rPr>
        <w:t>$139,707.00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6B3DD9" w:rsidRPr="007D1251">
        <w:rPr>
          <w:rFonts w:ascii="Times New Roman" w:eastAsia="Times New Roman" w:hAnsi="Times New Roman" w:cs="Times New Roman"/>
          <w:sz w:val="24"/>
          <w:szCs w:val="24"/>
          <w:lang w:val="en"/>
        </w:rPr>
        <w:t>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77237" w:rsidRPr="007D1251">
        <w:rPr>
          <w:rFonts w:ascii="Times New Roman" w:eastAsia="Times New Roman" w:hAnsi="Times New Roman" w:cs="Times New Roman"/>
          <w:bCs/>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6B3DD9" w:rsidRPr="007D1251">
        <w:rPr>
          <w:rFonts w:ascii="Times New Roman" w:eastAsia="Times New Roman" w:hAnsi="Times New Roman" w:cs="Times New Roman"/>
          <w:b/>
          <w:bCs/>
          <w:sz w:val="24"/>
          <w:szCs w:val="24"/>
          <w:lang w:val="en"/>
        </w:rPr>
        <w:t xml:space="preserve"> </w:t>
      </w:r>
      <w:r w:rsidR="006B3DD9" w:rsidRPr="007D1251">
        <w:rPr>
          <w:rFonts w:ascii="Times New Roman" w:eastAsia="Times New Roman" w:hAnsi="Times New Roman" w:cs="Times New Roman"/>
          <w:bCs/>
          <w:sz w:val="24"/>
          <w:szCs w:val="24"/>
          <w:lang w:val="en"/>
        </w:rPr>
        <w:t>49</w:t>
      </w:r>
    </w:p>
    <w:p w:rsidR="00A53006" w:rsidRPr="007D1251" w:rsidRDefault="00A53006" w:rsidP="00A53006">
      <w:pPr>
        <w:rPr>
          <w:rFonts w:ascii="Times New Roman" w:hAnsi="Times New Roman" w:cs="Times New Roman"/>
          <w:sz w:val="24"/>
          <w:szCs w:val="24"/>
        </w:rPr>
      </w:pPr>
    </w:p>
    <w:p w:rsidR="00A5300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A53006" w:rsidRPr="007D1251">
        <w:rPr>
          <w:rFonts w:ascii="Times New Roman" w:hAnsi="Times New Roman" w:cs="Times New Roman"/>
          <w:b/>
          <w:sz w:val="24"/>
          <w:szCs w:val="24"/>
        </w:rPr>
        <w:t>:</w:t>
      </w:r>
      <w:r w:rsidR="00A53006" w:rsidRPr="007D1251">
        <w:rPr>
          <w:rFonts w:ascii="Times New Roman" w:hAnsi="Times New Roman" w:cs="Times New Roman"/>
          <w:sz w:val="24"/>
          <w:szCs w:val="24"/>
        </w:rPr>
        <w:t xml:space="preserve"> </w:t>
      </w:r>
      <w:r w:rsidR="000F1927" w:rsidRPr="007D1251">
        <w:rPr>
          <w:rFonts w:ascii="Times New Roman" w:hAnsi="Times New Roman" w:cs="Times New Roman"/>
          <w:sz w:val="24"/>
          <w:szCs w:val="24"/>
        </w:rPr>
        <w:t>Undiagnosed Diseases Network (UDN) -Fifth International Conference on Rare and Undiagnosed Diseases</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F1927" w:rsidRPr="007D1251">
        <w:rPr>
          <w:rFonts w:ascii="Times New Roman" w:hAnsi="Times New Roman" w:cs="Times New Roman"/>
          <w:sz w:val="24"/>
          <w:szCs w:val="24"/>
        </w:rPr>
        <w:t>8/30</w:t>
      </w:r>
      <w:r w:rsidR="002730FB" w:rsidRPr="007D1251">
        <w:rPr>
          <w:rFonts w:ascii="Times New Roman" w:hAnsi="Times New Roman" w:cs="Times New Roman"/>
          <w:sz w:val="24"/>
          <w:szCs w:val="24"/>
        </w:rPr>
        <w:t>-</w:t>
      </w:r>
      <w:r w:rsidR="000F1927" w:rsidRPr="007D1251">
        <w:rPr>
          <w:rFonts w:ascii="Times New Roman" w:hAnsi="Times New Roman" w:cs="Times New Roman"/>
          <w:sz w:val="24"/>
          <w:szCs w:val="24"/>
        </w:rPr>
        <w:t>8/31/2017</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F1927" w:rsidRPr="007D1251">
        <w:rPr>
          <w:rFonts w:ascii="Times New Roman" w:hAnsi="Times New Roman" w:cs="Times New Roman"/>
          <w:sz w:val="24"/>
          <w:szCs w:val="24"/>
        </w:rPr>
        <w:t xml:space="preserve"> Karolinska Institute</w:t>
      </w:r>
      <w:r w:rsidR="002730FB" w:rsidRPr="007D1251">
        <w:rPr>
          <w:rFonts w:ascii="Times New Roman" w:hAnsi="Times New Roman" w:cs="Times New Roman"/>
          <w:sz w:val="24"/>
          <w:szCs w:val="24"/>
        </w:rPr>
        <w:t xml:space="preserve">, </w:t>
      </w:r>
      <w:r w:rsidR="000F1927" w:rsidRPr="007D1251">
        <w:rPr>
          <w:rFonts w:ascii="Times New Roman" w:hAnsi="Times New Roman" w:cs="Times New Roman"/>
          <w:sz w:val="24"/>
          <w:szCs w:val="24"/>
        </w:rPr>
        <w:t>Stockholm</w:t>
      </w:r>
      <w:r w:rsidR="002730FB" w:rsidRPr="007D1251">
        <w:rPr>
          <w:rFonts w:ascii="Times New Roman" w:hAnsi="Times New Roman" w:cs="Times New Roman"/>
          <w:sz w:val="24"/>
          <w:szCs w:val="24"/>
        </w:rPr>
        <w:t xml:space="preserve">, </w:t>
      </w:r>
      <w:r w:rsidR="000F1927" w:rsidRPr="007D1251">
        <w:rPr>
          <w:rFonts w:ascii="Times New Roman" w:hAnsi="Times New Roman" w:cs="Times New Roman"/>
          <w:sz w:val="24"/>
          <w:szCs w:val="24"/>
        </w:rPr>
        <w:t>Sweden</w:t>
      </w:r>
    </w:p>
    <w:p w:rsidR="00A53006" w:rsidRPr="007D1251" w:rsidRDefault="00A53006" w:rsidP="00A53006">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6156" w:rsidRPr="007D1251">
        <w:rPr>
          <w:rFonts w:ascii="Times New Roman" w:hAnsi="Times New Roman" w:cs="Times New Roman"/>
          <w:sz w:val="24"/>
          <w:szCs w:val="24"/>
        </w:rPr>
        <w:t>This conference supported the NIH Common Fund project  and involved the Undiagnosed Diseases Network (UDN), which is made up of the NIH Intramural Undiagnosed Diseases Program (UDP), a Data Coordinating Center, 6 Extramural Clinical sites, 2 sequencing centers, and 2 cores. The goals of the UDN were to provide answers to patients with mysterious conditions that have eluded diagnosis and to advance medical knowledge about rare and common diseases. This conference supported the UDN mission by bringing together experts in the fields of rare and undiagnosed diseases to share data, cases, and best practices. These collaborations helped to synergize efforts towards better diagnosis and new disease discovery, which are major elements of the mission of NHGRI, and of the NIH as a whole.</w:t>
      </w:r>
    </w:p>
    <w:p w:rsidR="00A53006" w:rsidRPr="007D1251" w:rsidRDefault="00A53006" w:rsidP="00A53006">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F1927" w:rsidRPr="007D1251">
        <w:rPr>
          <w:rFonts w:ascii="Times New Roman" w:hAnsi="Times New Roman" w:cs="Times New Roman"/>
          <w:sz w:val="24"/>
          <w:szCs w:val="24"/>
        </w:rPr>
        <w:t>$93,644.00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F1927"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F1927" w:rsidRPr="007D1251">
        <w:rPr>
          <w:rFonts w:ascii="Times New Roman" w:eastAsia="Times New Roman" w:hAnsi="Times New Roman" w:cs="Times New Roman"/>
          <w:bCs/>
          <w:sz w:val="24"/>
          <w:szCs w:val="24"/>
          <w:lang w:val="en"/>
        </w:rPr>
        <w:t>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F1927" w:rsidRPr="007D1251">
        <w:rPr>
          <w:rFonts w:ascii="Times New Roman" w:eastAsia="Times New Roman" w:hAnsi="Times New Roman" w:cs="Times New Roman"/>
          <w:b/>
          <w:bCs/>
          <w:sz w:val="24"/>
          <w:szCs w:val="24"/>
          <w:lang w:val="en"/>
        </w:rPr>
        <w:t xml:space="preserve"> </w:t>
      </w:r>
      <w:r w:rsidR="000F1927" w:rsidRPr="007D1251">
        <w:rPr>
          <w:rFonts w:ascii="Times New Roman" w:eastAsia="Times New Roman" w:hAnsi="Times New Roman" w:cs="Times New Roman"/>
          <w:bCs/>
          <w:sz w:val="24"/>
          <w:szCs w:val="24"/>
          <w:lang w:val="en"/>
        </w:rPr>
        <w:t>27</w:t>
      </w:r>
    </w:p>
    <w:p w:rsidR="000F1927" w:rsidRPr="007D1251" w:rsidRDefault="000F1927" w:rsidP="00A53006">
      <w:pPr>
        <w:rPr>
          <w:rFonts w:ascii="Times New Roman" w:hAnsi="Times New Roman" w:cs="Times New Roman"/>
          <w:sz w:val="24"/>
          <w:szCs w:val="24"/>
        </w:rPr>
      </w:pPr>
    </w:p>
    <w:p w:rsidR="00A53006" w:rsidRPr="007D1251" w:rsidRDefault="00186772" w:rsidP="00A5300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34" w:name="_Toc498497135"/>
      <w:r w:rsidRPr="007D1251">
        <w:rPr>
          <w:rFonts w:ascii="Times New Roman" w:eastAsia="Times New Roman" w:hAnsi="Times New Roman" w:cs="Times New Roman"/>
          <w:b/>
          <w:sz w:val="24"/>
          <w:szCs w:val="24"/>
        </w:rPr>
        <w:t>Title of Conference</w:t>
      </w:r>
      <w:r w:rsidR="00A53006" w:rsidRPr="007D1251">
        <w:rPr>
          <w:rFonts w:ascii="Times New Roman" w:eastAsia="Times New Roman" w:hAnsi="Times New Roman" w:cs="Times New Roman"/>
          <w:b/>
          <w:sz w:val="24"/>
          <w:szCs w:val="24"/>
        </w:rPr>
        <w:t xml:space="preserve">: </w:t>
      </w:r>
      <w:r w:rsidR="000F1927" w:rsidRPr="007D1251">
        <w:rPr>
          <w:rFonts w:ascii="Times New Roman" w:hAnsi="Times New Roman" w:cs="Times New Roman"/>
          <w:sz w:val="24"/>
          <w:szCs w:val="24"/>
        </w:rPr>
        <w:t>2017 International Summit in Human Genetics and Genomics</w:t>
      </w:r>
      <w:bookmarkEnd w:id="34"/>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F1927" w:rsidRPr="007D1251">
        <w:rPr>
          <w:rFonts w:ascii="Times New Roman" w:hAnsi="Times New Roman" w:cs="Times New Roman"/>
          <w:sz w:val="24"/>
          <w:szCs w:val="24"/>
        </w:rPr>
        <w:t>9/1</w:t>
      </w:r>
      <w:r w:rsidR="002730FB" w:rsidRPr="007D1251">
        <w:rPr>
          <w:rFonts w:ascii="Times New Roman" w:hAnsi="Times New Roman" w:cs="Times New Roman"/>
          <w:sz w:val="24"/>
          <w:szCs w:val="24"/>
        </w:rPr>
        <w:t>-</w:t>
      </w:r>
      <w:r w:rsidR="000F1927" w:rsidRPr="007D1251">
        <w:rPr>
          <w:rFonts w:ascii="Times New Roman" w:hAnsi="Times New Roman" w:cs="Times New Roman"/>
          <w:sz w:val="24"/>
          <w:szCs w:val="24"/>
        </w:rPr>
        <w:t>9/30/2017</w:t>
      </w:r>
    </w:p>
    <w:p w:rsidR="00A53006" w:rsidRPr="007D1251" w:rsidRDefault="00A53006" w:rsidP="00A5300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730FB" w:rsidRPr="007D1251">
        <w:rPr>
          <w:rFonts w:ascii="Times New Roman" w:hAnsi="Times New Roman" w:cs="Times New Roman"/>
          <w:sz w:val="24"/>
          <w:szCs w:val="24"/>
        </w:rPr>
        <w:t xml:space="preserve"> N</w:t>
      </w:r>
      <w:r w:rsidR="00D80478" w:rsidRPr="007D1251">
        <w:rPr>
          <w:rFonts w:ascii="Times New Roman" w:hAnsi="Times New Roman" w:cs="Times New Roman"/>
          <w:sz w:val="24"/>
          <w:szCs w:val="24"/>
        </w:rPr>
        <w:t>IH Campus</w:t>
      </w:r>
      <w:r w:rsidR="002730FB" w:rsidRPr="007D1251">
        <w:rPr>
          <w:rFonts w:ascii="Times New Roman" w:hAnsi="Times New Roman" w:cs="Times New Roman"/>
          <w:sz w:val="24"/>
          <w:szCs w:val="24"/>
        </w:rPr>
        <w:t xml:space="preserve">, </w:t>
      </w:r>
      <w:r w:rsidR="000F1927" w:rsidRPr="007D1251">
        <w:rPr>
          <w:rFonts w:ascii="Times New Roman" w:hAnsi="Times New Roman" w:cs="Times New Roman"/>
          <w:sz w:val="24"/>
          <w:szCs w:val="24"/>
        </w:rPr>
        <w:t>Bethesda</w:t>
      </w:r>
      <w:r w:rsidR="002730FB" w:rsidRPr="007D1251">
        <w:rPr>
          <w:rFonts w:ascii="Times New Roman" w:hAnsi="Times New Roman" w:cs="Times New Roman"/>
          <w:sz w:val="24"/>
          <w:szCs w:val="24"/>
        </w:rPr>
        <w:t xml:space="preserve">, </w:t>
      </w:r>
      <w:r w:rsidR="000F1927" w:rsidRPr="007D1251">
        <w:rPr>
          <w:rFonts w:ascii="Times New Roman" w:hAnsi="Times New Roman" w:cs="Times New Roman"/>
          <w:sz w:val="24"/>
          <w:szCs w:val="24"/>
        </w:rPr>
        <w:t>Maryland</w:t>
      </w:r>
    </w:p>
    <w:p w:rsidR="002730FB" w:rsidRPr="007D1251" w:rsidRDefault="00A53006" w:rsidP="00A53006">
      <w:pPr>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E6156" w:rsidRPr="007D1251">
        <w:rPr>
          <w:rFonts w:ascii="Times New Roman" w:eastAsia="Times New Roman" w:hAnsi="Times New Roman" w:cs="Times New Roman"/>
          <w:sz w:val="24"/>
          <w:szCs w:val="24"/>
          <w:lang w:val="en"/>
        </w:rPr>
        <w:t>A primary goal of the National Institutes of Health (NIH) is to foster fundamental creative discoveries, innovative research strategies, and their applications, as a basis for ultimately protecting and improving health. Currently genetic disorders contribute significantly to the world's burden of disease, and it is widely recognized that many countries do not have genetically trained researchers and healthcare professionals available to address the burden. This Summit strove to provide an education of the ways to address the burden of genetic disease by proactively meeting a world need that will in return greatly impact the health and wellbeing of our own country.</w:t>
      </w:r>
    </w:p>
    <w:p w:rsidR="006D712D" w:rsidRPr="007D1251" w:rsidRDefault="00CE6156" w:rsidP="00A53006">
      <w:pPr>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sz w:val="24"/>
          <w:szCs w:val="24"/>
          <w:lang w:val="en"/>
        </w:rPr>
        <w:t xml:space="preserve">Description of the exceptional circumstances that necessitated exceeding $150,000: </w:t>
      </w:r>
      <w:r w:rsidRPr="007D1251">
        <w:rPr>
          <w:rFonts w:ascii="Times New Roman" w:eastAsia="Times New Roman" w:hAnsi="Times New Roman" w:cs="Times New Roman"/>
          <w:sz w:val="24"/>
          <w:szCs w:val="24"/>
          <w:lang w:val="en"/>
        </w:rPr>
        <w:t>This International Summit was held over a period of 30 days for 23 healthcare professionals and researchers. The timeframe was needed to meet the goals of an intense curricula and to provide total immersion into areas of genetics and genomics. Attendees were from countries with limited resources in genomic science, from Thailand, India, Rwanda, Nigeria, Uganda, Ecuador, Columbia, Brazil, Chile, Argentina, Saudi Arabia and the UAE. Over 75 NIH staff from multiple institutes participated at no expense to the government.</w:t>
      </w:r>
    </w:p>
    <w:p w:rsidR="00A53006" w:rsidRPr="007D1251" w:rsidRDefault="00A53006" w:rsidP="00A53006">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000F1927" w:rsidRPr="007D1251">
        <w:rPr>
          <w:rFonts w:ascii="Times New Roman" w:eastAsia="Times New Roman" w:hAnsi="Times New Roman" w:cs="Times New Roman"/>
          <w:b/>
          <w:bCs/>
          <w:sz w:val="24"/>
          <w:szCs w:val="24"/>
          <w:lang w:val="en"/>
        </w:rPr>
        <w:t xml:space="preserve"> </w:t>
      </w:r>
      <w:r w:rsidR="000F1927" w:rsidRPr="007D1251">
        <w:rPr>
          <w:rFonts w:ascii="Times New Roman" w:hAnsi="Times New Roman" w:cs="Times New Roman"/>
          <w:sz w:val="24"/>
          <w:szCs w:val="24"/>
        </w:rPr>
        <w:t>$265,000.00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F1927" w:rsidRPr="007D1251">
        <w:rPr>
          <w:rFonts w:ascii="Times New Roman" w:eastAsia="Times New Roman" w:hAnsi="Times New Roman" w:cs="Times New Roman"/>
          <w:sz w:val="24"/>
          <w:szCs w:val="24"/>
          <w:lang w:val="en"/>
        </w:rPr>
        <w:t>111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F1927" w:rsidRPr="007D1251">
        <w:rPr>
          <w:rFonts w:ascii="Times New Roman" w:eastAsia="Times New Roman" w:hAnsi="Times New Roman" w:cs="Times New Roman"/>
          <w:bCs/>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F1927" w:rsidRPr="007D1251">
        <w:rPr>
          <w:rFonts w:ascii="Times New Roman" w:eastAsia="Times New Roman" w:hAnsi="Times New Roman" w:cs="Times New Roman"/>
          <w:b/>
          <w:bCs/>
          <w:sz w:val="24"/>
          <w:szCs w:val="24"/>
          <w:lang w:val="en"/>
        </w:rPr>
        <w:t xml:space="preserve"> </w:t>
      </w:r>
      <w:r w:rsidR="000F1927" w:rsidRPr="007D1251">
        <w:rPr>
          <w:rFonts w:ascii="Times New Roman" w:eastAsia="Times New Roman" w:hAnsi="Times New Roman" w:cs="Times New Roman"/>
          <w:bCs/>
          <w:sz w:val="24"/>
          <w:szCs w:val="24"/>
          <w:lang w:val="en"/>
        </w:rPr>
        <w:t>29</w:t>
      </w:r>
    </w:p>
    <w:p w:rsidR="00160C02" w:rsidRPr="007D1251" w:rsidRDefault="00160C02" w:rsidP="00A53006">
      <w:pPr>
        <w:contextualSpacing/>
        <w:rPr>
          <w:rFonts w:ascii="Times New Roman" w:eastAsia="Times New Roman" w:hAnsi="Times New Roman" w:cs="Times New Roman"/>
          <w:bCs/>
          <w:color w:val="00B0F0"/>
          <w:sz w:val="24"/>
          <w:szCs w:val="24"/>
          <w:lang w:val="en"/>
        </w:rPr>
      </w:pPr>
    </w:p>
    <w:p w:rsidR="00F73D69" w:rsidRPr="007D1251" w:rsidRDefault="00F73D69" w:rsidP="00C329BE">
      <w:pPr>
        <w:pStyle w:val="Heading1"/>
        <w:rPr>
          <w:b/>
          <w:color w:val="0070C0"/>
          <w:lang w:val="en"/>
        </w:rPr>
      </w:pPr>
      <w:bookmarkStart w:id="35" w:name="_Toc498497136"/>
      <w:r w:rsidRPr="007D1251">
        <w:rPr>
          <w:color w:val="0070C0"/>
          <w:lang w:val="en"/>
        </w:rPr>
        <w:t>National Heart, Lung, and Blood Institute (NHLBI)</w:t>
      </w:r>
      <w:bookmarkEnd w:id="35"/>
    </w:p>
    <w:p w:rsidR="002F33FD" w:rsidRPr="00FA551F" w:rsidRDefault="002F33FD" w:rsidP="009C486E">
      <w:pPr>
        <w:rPr>
          <w:rFonts w:ascii="Times New Roman" w:hAnsi="Times New Roman" w:cs="Times New Roman"/>
          <w:b/>
          <w:sz w:val="24"/>
          <w:szCs w:val="24"/>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 xml:space="preserve">: </w:t>
      </w:r>
      <w:r w:rsidR="00F64C70" w:rsidRPr="007D1251">
        <w:rPr>
          <w:rFonts w:ascii="Times New Roman" w:hAnsi="Times New Roman" w:cs="Times New Roman"/>
          <w:sz w:val="24"/>
          <w:szCs w:val="24"/>
        </w:rPr>
        <w:t>National Heart, Lung, and Blood Institute (NHLBI)</w:t>
      </w:r>
      <w:r w:rsidR="00F73D69" w:rsidRPr="007D1251">
        <w:rPr>
          <w:rFonts w:ascii="Times New Roman" w:hAnsi="Times New Roman" w:cs="Times New Roman"/>
          <w:b/>
          <w:sz w:val="24"/>
          <w:szCs w:val="24"/>
        </w:rPr>
        <w:t xml:space="preserve"> </w:t>
      </w:r>
      <w:r w:rsidR="006C4BA8" w:rsidRPr="007D1251">
        <w:rPr>
          <w:rFonts w:ascii="Times New Roman" w:hAnsi="Times New Roman" w:cs="Times New Roman"/>
          <w:sz w:val="24"/>
          <w:szCs w:val="24"/>
          <w:lang w:val="en"/>
        </w:rPr>
        <w:t xml:space="preserve">Innovators Meeting: </w:t>
      </w:r>
      <w:r w:rsidR="00F73D69" w:rsidRPr="007D1251">
        <w:rPr>
          <w:rFonts w:ascii="Times New Roman" w:hAnsi="Times New Roman" w:cs="Times New Roman"/>
          <w:sz w:val="24"/>
          <w:szCs w:val="24"/>
          <w:lang w:val="en"/>
        </w:rPr>
        <w:t>Best Practices for Supporting and Transitioning Discoveries into Health</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10/25/2016</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00D80478" w:rsidRPr="007D1251">
        <w:rPr>
          <w:rFonts w:ascii="Times New Roman" w:eastAsia="Times New Roman" w:hAnsi="Times New Roman" w:cs="Times New Roman"/>
          <w:bCs/>
          <w:sz w:val="24"/>
          <w:szCs w:val="24"/>
          <w:lang w:val="en"/>
        </w:rPr>
        <w:t xml:space="preserve">NHLBI </w:t>
      </w:r>
      <w:r w:rsidRPr="007D1251">
        <w:rPr>
          <w:rFonts w:ascii="Times New Roman" w:eastAsia="Times New Roman" w:hAnsi="Times New Roman" w:cs="Times New Roman"/>
          <w:bCs/>
          <w:sz w:val="24"/>
          <w:szCs w:val="24"/>
          <w:lang w:val="en"/>
        </w:rPr>
        <w:t>Rockledge</w:t>
      </w:r>
      <w:r w:rsidR="0021220A"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Bethesda</w:t>
      </w:r>
      <w:r w:rsidR="0021220A"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07D86" w:rsidRPr="007D1251">
        <w:rPr>
          <w:rFonts w:ascii="Times New Roman" w:eastAsia="Times New Roman" w:hAnsi="Times New Roman" w:cs="Times New Roman"/>
          <w:sz w:val="24"/>
          <w:szCs w:val="24"/>
          <w:lang w:val="en"/>
        </w:rPr>
        <w:t>This meeting provided a forum for NHLBI to hear from our supported translational awardees and product development innovators on what aspects of NHLBI support to share lessons learned in how NHLBI translational programs enabled their research efforts. Innovators and translational researchers shared their experiences and learned more about non-scientific aspects of products with other innovators and life-science professionals working within the NHLBI's mission space in industry, academia, and federal agencies.</w:t>
      </w:r>
    </w:p>
    <w:p w:rsidR="00F73D69" w:rsidRPr="007D1251" w:rsidRDefault="00F73D69" w:rsidP="00F73D6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70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40</w:t>
      </w:r>
    </w:p>
    <w:p w:rsidR="006C4BA8" w:rsidRPr="007D1251" w:rsidRDefault="00F73D69" w:rsidP="009C486E">
      <w:pPr>
        <w:contextualSpacing/>
        <w:rPr>
          <w:rFonts w:ascii="Times New Roman" w:hAnsi="Times New Roman" w:cs="Times New Roman"/>
          <w:sz w:val="24"/>
          <w:szCs w:val="24"/>
        </w:rPr>
      </w:pPr>
      <w:r w:rsidRPr="007D1251">
        <w:rPr>
          <w:rFonts w:ascii="Times New Roman" w:eastAsia="Times New Roman" w:hAnsi="Times New Roman" w:cs="Times New Roman"/>
          <w:bCs/>
          <w:sz w:val="24"/>
          <w:szCs w:val="24"/>
          <w:lang w:val="en"/>
        </w:rPr>
        <w:tab/>
      </w: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w:t>
      </w:r>
      <w:r w:rsidR="00F64C70" w:rsidRPr="007D1251">
        <w:rPr>
          <w:rFonts w:ascii="Times New Roman" w:hAnsi="Times New Roman" w:cs="Times New Roman"/>
          <w:sz w:val="24"/>
          <w:szCs w:val="24"/>
        </w:rPr>
        <w:t xml:space="preserve"> National Heart, Lung, and Blood Institute (NHLBI) </w:t>
      </w:r>
      <w:r w:rsidR="00F73D69" w:rsidRPr="007D1251">
        <w:rPr>
          <w:rFonts w:ascii="Times New Roman" w:hAnsi="Times New Roman" w:cs="Times New Roman"/>
          <w:bCs/>
          <w:sz w:val="24"/>
          <w:szCs w:val="24"/>
          <w:lang w:val="en"/>
        </w:rPr>
        <w:t>Division of Intramural Research (DIR) Va</w:t>
      </w:r>
      <w:r w:rsidR="00807D86" w:rsidRPr="007D1251">
        <w:rPr>
          <w:rFonts w:ascii="Times New Roman" w:hAnsi="Times New Roman" w:cs="Times New Roman"/>
          <w:bCs/>
          <w:sz w:val="24"/>
          <w:szCs w:val="24"/>
          <w:lang w:val="en"/>
        </w:rPr>
        <w:t>scular Inflammation Symposium</w:t>
      </w:r>
      <w:r w:rsidR="004E6E5A" w:rsidRPr="007D1251">
        <w:rPr>
          <w:rFonts w:ascii="Times New Roman" w:hAnsi="Times New Roman" w:cs="Times New Roman"/>
          <w:bCs/>
          <w:sz w:val="24"/>
          <w:szCs w:val="24"/>
          <w:lang w:val="en"/>
        </w:rPr>
        <w:t>:</w:t>
      </w:r>
      <w:r w:rsidR="008E7029" w:rsidRPr="007D1251">
        <w:rPr>
          <w:rFonts w:ascii="Times New Roman" w:hAnsi="Times New Roman" w:cs="Times New Roman"/>
          <w:bCs/>
          <w:sz w:val="24"/>
          <w:szCs w:val="24"/>
          <w:lang w:val="en"/>
        </w:rPr>
        <w:t xml:space="preserve"> </w:t>
      </w:r>
      <w:r w:rsidR="00F73D69" w:rsidRPr="007D1251">
        <w:rPr>
          <w:rFonts w:ascii="Times New Roman" w:hAnsi="Times New Roman" w:cs="Times New Roman"/>
          <w:bCs/>
          <w:sz w:val="24"/>
          <w:szCs w:val="24"/>
          <w:lang w:val="en"/>
        </w:rPr>
        <w:t>"Unraveling Vascular Inflammation: From Immunology to Imaging"</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10/24</w:t>
      </w:r>
      <w:r w:rsidR="0021220A" w:rsidRPr="007D1251">
        <w:rPr>
          <w:rFonts w:ascii="Times New Roman" w:eastAsia="Times New Roman" w:hAnsi="Times New Roman" w:cs="Times New Roman"/>
          <w:bCs/>
          <w:sz w:val="24"/>
          <w:szCs w:val="24"/>
          <w:lang w:val="en"/>
        </w:rPr>
        <w:t>-</w:t>
      </w:r>
      <w:r w:rsidRPr="007D1251">
        <w:rPr>
          <w:rFonts w:ascii="Times New Roman" w:eastAsia="Times New Roman" w:hAnsi="Times New Roman" w:cs="Times New Roman"/>
          <w:bCs/>
          <w:sz w:val="24"/>
          <w:szCs w:val="24"/>
          <w:lang w:val="en"/>
        </w:rPr>
        <w:t>10/25/2016</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21220A"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Bethesda</w:t>
      </w:r>
      <w:r w:rsidR="0021220A"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07D86" w:rsidRPr="007D1251">
        <w:rPr>
          <w:rFonts w:ascii="Times New Roman" w:eastAsia="Times New Roman" w:hAnsi="Times New Roman" w:cs="Times New Roman"/>
          <w:sz w:val="24"/>
          <w:szCs w:val="24"/>
          <w:lang w:val="en"/>
        </w:rPr>
        <w:t>The purpose of the conference was to: 1) Review emerging mechanistic insight into the pathophysiology of vascular inflammation in cardiovascular health and disease; 2) Highlight the role of systemic inflammation as to contributor of risk for cardiovascular disease; 3) Explore the advancing technologies in imaging that enhance our understanding of the effect of vascular inflammation; 4) Discuss clinical disease states which provide biological platforms to test modulation of vascular inflammation to better understand implications for cardiovascular diseases; 5) Describe targeted therapeutics to modulate vascular inflammation to understand the effect on cardiovascular risk; and 6) Provide a forum for interaction and collaboration at an international meeting.</w:t>
      </w:r>
    </w:p>
    <w:p w:rsidR="006D712D" w:rsidRPr="007D1251" w:rsidRDefault="00F73D6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$71,365.00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21</w:t>
      </w:r>
    </w:p>
    <w:p w:rsidR="006D712D" w:rsidRPr="007D1251" w:rsidRDefault="006D712D" w:rsidP="006D712D">
      <w:pPr>
        <w:rPr>
          <w:rFonts w:ascii="Times New Roman" w:eastAsia="Times New Roman" w:hAnsi="Times New Roman" w:cs="Times New Roman"/>
          <w:b/>
          <w:sz w:val="24"/>
          <w:szCs w:val="24"/>
        </w:rPr>
      </w:pPr>
    </w:p>
    <w:p w:rsidR="00F73D69" w:rsidRPr="007D1251" w:rsidRDefault="006D712D" w:rsidP="006D712D">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w:t>
      </w:r>
      <w:r w:rsidR="00186772" w:rsidRPr="007D1251">
        <w:rPr>
          <w:rFonts w:ascii="Times New Roman" w:eastAsia="Times New Roman" w:hAnsi="Times New Roman" w:cs="Times New Roman"/>
          <w:b/>
          <w:sz w:val="24"/>
          <w:szCs w:val="24"/>
        </w:rPr>
        <w:t>itle of Conference</w:t>
      </w:r>
      <w:r w:rsidR="00F73D69" w:rsidRPr="007D1251">
        <w:rPr>
          <w:rFonts w:ascii="Times New Roman" w:eastAsia="Times New Roman" w:hAnsi="Times New Roman" w:cs="Times New Roman"/>
          <w:b/>
          <w:sz w:val="24"/>
          <w:szCs w:val="24"/>
        </w:rPr>
        <w:t xml:space="preserve">: </w:t>
      </w:r>
      <w:r w:rsidR="008233EB" w:rsidRPr="007D1251">
        <w:rPr>
          <w:rFonts w:ascii="Times New Roman" w:eastAsia="Times New Roman" w:hAnsi="Times New Roman" w:cs="Times New Roman"/>
          <w:bCs/>
          <w:sz w:val="24"/>
          <w:szCs w:val="24"/>
          <w:lang w:val="en"/>
        </w:rPr>
        <w:t>"Working Group: Accumulating Data to Optimally Predict obesity Treatment</w:t>
      </w:r>
      <w:r w:rsidR="00901419" w:rsidRPr="007D1251">
        <w:rPr>
          <w:rFonts w:ascii="Times New Roman" w:eastAsia="Times New Roman" w:hAnsi="Times New Roman" w:cs="Times New Roman"/>
          <w:bCs/>
          <w:sz w:val="24"/>
          <w:szCs w:val="24"/>
          <w:lang w:val="en"/>
        </w:rPr>
        <w:t xml:space="preserve"> </w:t>
      </w:r>
      <w:r w:rsidR="008233EB" w:rsidRPr="007D1251">
        <w:rPr>
          <w:rFonts w:ascii="Times New Roman" w:eastAsia="Times New Roman" w:hAnsi="Times New Roman" w:cs="Times New Roman"/>
          <w:bCs/>
          <w:sz w:val="24"/>
          <w:szCs w:val="24"/>
          <w:lang w:val="en"/>
        </w:rPr>
        <w:t>(ADOPT) Core Measures"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01419" w:rsidRPr="007D1251">
        <w:rPr>
          <w:rFonts w:ascii="Times New Roman" w:eastAsia="Times New Roman" w:hAnsi="Times New Roman" w:cs="Times New Roman"/>
          <w:bCs/>
          <w:sz w:val="24"/>
          <w:szCs w:val="24"/>
          <w:lang w:val="en"/>
        </w:rPr>
        <w:t>2/8-2/9/2017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233EB" w:rsidRPr="007D1251">
        <w:rPr>
          <w:rFonts w:ascii="Times New Roman" w:eastAsia="Times New Roman" w:hAnsi="Times New Roman" w:cs="Times New Roman"/>
          <w:bCs/>
          <w:sz w:val="24"/>
          <w:szCs w:val="24"/>
          <w:lang w:val="en"/>
        </w:rPr>
        <w:t xml:space="preserve"> NCI Shady Grove</w:t>
      </w:r>
      <w:r w:rsidR="00901419" w:rsidRPr="007D1251">
        <w:rPr>
          <w:rFonts w:ascii="Times New Roman" w:eastAsia="Times New Roman" w:hAnsi="Times New Roman" w:cs="Times New Roman"/>
          <w:bCs/>
          <w:sz w:val="24"/>
          <w:szCs w:val="24"/>
          <w:lang w:val="en"/>
        </w:rPr>
        <w:t xml:space="preserve">, </w:t>
      </w:r>
      <w:r w:rsidR="008233EB" w:rsidRPr="007D1251">
        <w:rPr>
          <w:rFonts w:ascii="Times New Roman" w:eastAsia="Times New Roman" w:hAnsi="Times New Roman" w:cs="Times New Roman"/>
          <w:bCs/>
          <w:sz w:val="24"/>
          <w:szCs w:val="24"/>
          <w:lang w:val="en"/>
        </w:rPr>
        <w:t>Rockvill</w:t>
      </w:r>
      <w:r w:rsidR="00901419" w:rsidRPr="007D1251">
        <w:rPr>
          <w:rFonts w:ascii="Times New Roman" w:eastAsia="Times New Roman" w:hAnsi="Times New Roman" w:cs="Times New Roman"/>
          <w:bCs/>
          <w:sz w:val="24"/>
          <w:szCs w:val="24"/>
          <w:lang w:val="en"/>
        </w:rPr>
        <w:t xml:space="preserve">e, </w:t>
      </w:r>
      <w:r w:rsidR="008233EB" w:rsidRPr="007D1251">
        <w:rPr>
          <w:rFonts w:ascii="Times New Roman" w:eastAsia="Times New Roman" w:hAnsi="Times New Roman" w:cs="Times New Roman"/>
          <w:bCs/>
          <w:sz w:val="24"/>
          <w:szCs w:val="24"/>
          <w:lang w:val="en"/>
        </w:rPr>
        <w:t>Maryland</w:t>
      </w:r>
      <w:r w:rsidR="008233EB" w:rsidRPr="007D1251">
        <w:rPr>
          <w:rFonts w:ascii="Times New Roman" w:eastAsia="Times New Roman" w:hAnsi="Times New Roman" w:cs="Times New Roman"/>
          <w:bCs/>
          <w:sz w:val="24"/>
          <w:szCs w:val="24"/>
          <w:lang w:val="en"/>
        </w:rPr>
        <w:tab/>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Adult weight loss trials have documented considerable variation in initial weight loss and longer</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term weight maintenance in response to behavioral, pharmacological, and surgical treatments. There is a critical need to advance our ability to identify models integrating behavioral, biological, and environmental predictors of treatment responses that form the basis for tailoring treatments to optimize initial weight loss and sustain the weight reduced state. To meet this need, the Working Group recommended an initial core set of high</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priority behavioral, environmental, and biologic measures that, when consistently used in studies, can facilitate the identification of such predictors. This working group meeting was the second and final stage of a two</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year process. It reconvened scientists with expertise in behavioral science, psychology, biology, and the environment to incorporate feedback on recommended core variables to be measured in adult weight loss studies.</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233EB" w:rsidRPr="007D1251">
        <w:rPr>
          <w:rFonts w:ascii="Times New Roman" w:eastAsia="Times New Roman" w:hAnsi="Times New Roman" w:cs="Times New Roman"/>
          <w:bCs/>
          <w:sz w:val="24"/>
          <w:szCs w:val="24"/>
          <w:lang w:val="en"/>
        </w:rPr>
        <w:t>$45,000.00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233EB" w:rsidRPr="007D1251">
        <w:rPr>
          <w:rFonts w:ascii="Times New Roman" w:eastAsia="Times New Roman" w:hAnsi="Times New Roman" w:cs="Times New Roman"/>
          <w:sz w:val="24"/>
          <w:szCs w:val="24"/>
          <w:lang w:val="en"/>
        </w:rPr>
        <w:t>46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233EB" w:rsidRPr="007D1251">
        <w:rPr>
          <w:rFonts w:ascii="Times New Roman" w:eastAsia="Times New Roman" w:hAnsi="Times New Roman" w:cs="Times New Roman"/>
          <w:bCs/>
          <w:sz w:val="24"/>
          <w:szCs w:val="24"/>
          <w:lang w:val="en"/>
        </w:rPr>
        <w:t>22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233EB" w:rsidRPr="007D1251">
        <w:rPr>
          <w:rFonts w:ascii="Times New Roman" w:eastAsia="Times New Roman" w:hAnsi="Times New Roman" w:cs="Times New Roman"/>
          <w:b/>
          <w:bCs/>
          <w:sz w:val="24"/>
          <w:szCs w:val="24"/>
          <w:lang w:val="en"/>
        </w:rPr>
        <w:t xml:space="preserve"> </w:t>
      </w:r>
      <w:r w:rsidR="008233EB" w:rsidRPr="007D1251">
        <w:rPr>
          <w:rFonts w:ascii="Times New Roman" w:eastAsia="Times New Roman" w:hAnsi="Times New Roman" w:cs="Times New Roman"/>
          <w:bCs/>
          <w:sz w:val="24"/>
          <w:szCs w:val="24"/>
          <w:lang w:val="en"/>
        </w:rPr>
        <w:t>24</w:t>
      </w:r>
    </w:p>
    <w:p w:rsidR="008233EB" w:rsidRPr="007D1251" w:rsidRDefault="008233EB" w:rsidP="008233EB">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F73D69" w:rsidRPr="007D1251" w:rsidRDefault="00186772" w:rsidP="00F73D6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36" w:name="_Toc498497137"/>
      <w:r w:rsidRPr="007D1251">
        <w:rPr>
          <w:rFonts w:ascii="Times New Roman" w:eastAsia="Times New Roman" w:hAnsi="Times New Roman" w:cs="Times New Roman"/>
          <w:b/>
          <w:sz w:val="24"/>
          <w:szCs w:val="24"/>
        </w:rPr>
        <w:t>Title of Conference</w:t>
      </w:r>
      <w:r w:rsidR="00F73D69" w:rsidRPr="007D1251">
        <w:rPr>
          <w:rFonts w:ascii="Times New Roman" w:eastAsia="Times New Roman" w:hAnsi="Times New Roman" w:cs="Times New Roman"/>
          <w:b/>
          <w:sz w:val="24"/>
          <w:szCs w:val="24"/>
        </w:rPr>
        <w:t xml:space="preserve">: </w:t>
      </w:r>
      <w:r w:rsidR="00934A6C" w:rsidRPr="007D1251">
        <w:rPr>
          <w:rFonts w:ascii="Times New Roman" w:eastAsia="Times New Roman" w:hAnsi="Times New Roman" w:cs="Times New Roman"/>
          <w:bCs/>
          <w:sz w:val="24"/>
          <w:szCs w:val="24"/>
          <w:lang w:val="en"/>
        </w:rPr>
        <w:t>Implementation Research to Address Gaps in International Blood Safety</w:t>
      </w:r>
      <w:bookmarkEnd w:id="36"/>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bCs/>
          <w:sz w:val="24"/>
          <w:szCs w:val="24"/>
          <w:lang w:val="en"/>
        </w:rPr>
        <w:t>4/18</w:t>
      </w:r>
      <w:r w:rsidR="00901419" w:rsidRPr="007D1251">
        <w:rPr>
          <w:rFonts w:ascii="Times New Roman" w:eastAsia="Times New Roman" w:hAnsi="Times New Roman" w:cs="Times New Roman"/>
          <w:bCs/>
          <w:sz w:val="24"/>
          <w:szCs w:val="24"/>
          <w:lang w:val="en"/>
        </w:rPr>
        <w:t>-</w:t>
      </w:r>
      <w:r w:rsidR="00934A6C" w:rsidRPr="007D1251">
        <w:rPr>
          <w:rFonts w:ascii="Times New Roman" w:eastAsia="Times New Roman" w:hAnsi="Times New Roman" w:cs="Times New Roman"/>
          <w:bCs/>
          <w:sz w:val="24"/>
          <w:szCs w:val="24"/>
          <w:lang w:val="en"/>
        </w:rPr>
        <w:t>4/19/2017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34A6C"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934A6C"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934A6C"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934A6C"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purpose was to identify the key research priorities for improving global blood safety and a</w:t>
      </w:r>
      <w:r w:rsidR="008E7029" w:rsidRPr="007D1251">
        <w:rPr>
          <w:rFonts w:ascii="Times New Roman" w:eastAsia="Times New Roman" w:hAnsi="Times New Roman" w:cs="Times New Roman"/>
          <w:sz w:val="24"/>
          <w:szCs w:val="24"/>
          <w:lang w:val="en"/>
        </w:rPr>
        <w:t>vailability, especially in low-</w:t>
      </w:r>
      <w:r w:rsidR="000E5BEF" w:rsidRPr="007D1251">
        <w:rPr>
          <w:rFonts w:ascii="Times New Roman" w:eastAsia="Times New Roman" w:hAnsi="Times New Roman" w:cs="Times New Roman"/>
          <w:sz w:val="24"/>
          <w:szCs w:val="24"/>
          <w:lang w:val="en"/>
        </w:rPr>
        <w:t>and mid-income countries, such as those in Sub-Sahara Africa and the Asia Pacific Region. Blood supplies in the developed world are usually plentiful and have a low risk of transmitting HIV, Hepatitis C, and Hepatitis B due to various donor education and screening strategies. However, such strategies or measures have not been adequately implemented in many countries, especially in low-resource settings. The focus of the workshop was to identify strategies and research opportunities to foster implementation research to improve the safety and availability of blood and blood components in low and mid-income countries for such patients with malaria, sickle cell disease, thalassemia, and obstetric hemorrhage.</w:t>
      </w:r>
    </w:p>
    <w:p w:rsidR="00934A6C" w:rsidRPr="007D1251" w:rsidRDefault="00F73D69" w:rsidP="00F73D69">
      <w:pPr>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bCs/>
          <w:sz w:val="24"/>
          <w:szCs w:val="24"/>
          <w:lang w:val="en"/>
        </w:rPr>
        <w:t>$35,000.00</w:t>
      </w:r>
    </w:p>
    <w:p w:rsidR="00F73D69" w:rsidRPr="007D1251" w:rsidRDefault="00F73D69" w:rsidP="006D712D">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34A6C"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34A6C" w:rsidRPr="007D1251">
        <w:rPr>
          <w:rFonts w:ascii="Times New Roman" w:eastAsia="Times New Roman" w:hAnsi="Times New Roman" w:cs="Times New Roman"/>
          <w:b/>
          <w:bCs/>
          <w:sz w:val="24"/>
          <w:szCs w:val="24"/>
          <w:lang w:val="en"/>
        </w:rPr>
        <w:t xml:space="preserve"> </w:t>
      </w:r>
      <w:r w:rsidR="00934A6C" w:rsidRPr="007D1251">
        <w:rPr>
          <w:rFonts w:ascii="Times New Roman" w:eastAsia="Times New Roman" w:hAnsi="Times New Roman" w:cs="Times New Roman"/>
          <w:bCs/>
          <w:sz w:val="24"/>
          <w:szCs w:val="24"/>
          <w:lang w:val="en"/>
        </w:rPr>
        <w:t>14</w:t>
      </w:r>
    </w:p>
    <w:p w:rsidR="006D712D" w:rsidRPr="007D1251" w:rsidRDefault="006D712D" w:rsidP="006D712D">
      <w:pPr>
        <w:contextualSpacing/>
        <w:rPr>
          <w:rFonts w:ascii="Times New Roman" w:eastAsia="Times New Roman" w:hAnsi="Times New Roman" w:cs="Times New Roman"/>
          <w:bCs/>
          <w:sz w:val="24"/>
          <w:szCs w:val="24"/>
          <w:lang w:val="en"/>
        </w:rPr>
      </w:pPr>
    </w:p>
    <w:p w:rsidR="00F73D69" w:rsidRPr="007D1251" w:rsidRDefault="00186772" w:rsidP="00F73D6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37" w:name="_Toc498497138"/>
      <w:r w:rsidRPr="007D1251">
        <w:rPr>
          <w:rFonts w:ascii="Times New Roman" w:eastAsia="Times New Roman" w:hAnsi="Times New Roman" w:cs="Times New Roman"/>
          <w:b/>
          <w:sz w:val="24"/>
          <w:szCs w:val="24"/>
        </w:rPr>
        <w:t>Title of Conference</w:t>
      </w:r>
      <w:r w:rsidR="00F73D69" w:rsidRPr="007D1251">
        <w:rPr>
          <w:rFonts w:ascii="Times New Roman" w:eastAsia="Times New Roman" w:hAnsi="Times New Roman" w:cs="Times New Roman"/>
          <w:b/>
          <w:sz w:val="24"/>
          <w:szCs w:val="24"/>
        </w:rPr>
        <w:t xml:space="preserve">: </w:t>
      </w:r>
      <w:r w:rsidR="00934A6C" w:rsidRPr="007D1251">
        <w:rPr>
          <w:rFonts w:ascii="Times New Roman" w:eastAsia="Times New Roman" w:hAnsi="Times New Roman" w:cs="Times New Roman"/>
          <w:bCs/>
          <w:sz w:val="24"/>
          <w:szCs w:val="24"/>
          <w:lang w:val="en"/>
        </w:rPr>
        <w:t>Caribbean Research Capacity-Building Workshop</w:t>
      </w:r>
      <w:bookmarkEnd w:id="37"/>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bCs/>
          <w:sz w:val="24"/>
          <w:szCs w:val="24"/>
          <w:lang w:val="en"/>
        </w:rPr>
        <w:t>4/24</w:t>
      </w:r>
      <w:r w:rsidR="00901419" w:rsidRPr="007D1251">
        <w:rPr>
          <w:rFonts w:ascii="Times New Roman" w:eastAsia="Times New Roman" w:hAnsi="Times New Roman" w:cs="Times New Roman"/>
          <w:bCs/>
          <w:sz w:val="24"/>
          <w:szCs w:val="24"/>
          <w:lang w:val="en"/>
        </w:rPr>
        <w:t>-</w:t>
      </w:r>
      <w:r w:rsidR="00934A6C" w:rsidRPr="007D1251">
        <w:rPr>
          <w:rFonts w:ascii="Times New Roman" w:eastAsia="Times New Roman" w:hAnsi="Times New Roman" w:cs="Times New Roman"/>
          <w:bCs/>
          <w:sz w:val="24"/>
          <w:szCs w:val="24"/>
          <w:lang w:val="en"/>
        </w:rPr>
        <w:t>4/26/2017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934A6C" w:rsidRPr="007D1251">
        <w:rPr>
          <w:rFonts w:ascii="Times New Roman" w:eastAsia="Times New Roman" w:hAnsi="Times New Roman" w:cs="Times New Roman"/>
          <w:bCs/>
          <w:sz w:val="24"/>
          <w:szCs w:val="24"/>
          <w:lang w:val="en"/>
        </w:rPr>
        <w:t xml:space="preserve"> Guyana Marriott Hotel</w:t>
      </w:r>
      <w:r w:rsidR="00901419" w:rsidRPr="007D1251">
        <w:rPr>
          <w:rFonts w:ascii="Times New Roman" w:eastAsia="Times New Roman" w:hAnsi="Times New Roman" w:cs="Times New Roman"/>
          <w:bCs/>
          <w:sz w:val="24"/>
          <w:szCs w:val="24"/>
          <w:lang w:val="en"/>
        </w:rPr>
        <w:t xml:space="preserve">, </w:t>
      </w:r>
      <w:r w:rsidR="00934A6C" w:rsidRPr="007D1251">
        <w:rPr>
          <w:rFonts w:ascii="Times New Roman" w:eastAsia="Times New Roman" w:hAnsi="Times New Roman" w:cs="Times New Roman"/>
          <w:bCs/>
          <w:sz w:val="24"/>
          <w:szCs w:val="24"/>
          <w:lang w:val="en"/>
        </w:rPr>
        <w:t>Georgetown</w:t>
      </w:r>
      <w:r w:rsidR="00901419" w:rsidRPr="007D1251">
        <w:rPr>
          <w:rFonts w:ascii="Times New Roman" w:eastAsia="Times New Roman" w:hAnsi="Times New Roman" w:cs="Times New Roman"/>
          <w:bCs/>
          <w:sz w:val="24"/>
          <w:szCs w:val="24"/>
          <w:lang w:val="en"/>
        </w:rPr>
        <w:t xml:space="preserve">, </w:t>
      </w:r>
      <w:r w:rsidR="00934A6C" w:rsidRPr="007D1251">
        <w:rPr>
          <w:rFonts w:ascii="Times New Roman" w:eastAsia="Times New Roman" w:hAnsi="Times New Roman" w:cs="Times New Roman"/>
          <w:bCs/>
          <w:sz w:val="24"/>
          <w:szCs w:val="24"/>
          <w:lang w:val="en"/>
        </w:rPr>
        <w:t>Guyana</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objec</w:t>
      </w:r>
      <w:r w:rsidR="002050F3" w:rsidRPr="007D1251">
        <w:rPr>
          <w:rFonts w:ascii="Times New Roman" w:eastAsia="Times New Roman" w:hAnsi="Times New Roman" w:cs="Times New Roman"/>
          <w:sz w:val="24"/>
          <w:szCs w:val="24"/>
          <w:lang w:val="en"/>
        </w:rPr>
        <w:t xml:space="preserve">tives of the workshop were to: </w:t>
      </w:r>
      <w:r w:rsidR="000E5BEF" w:rsidRPr="007D1251">
        <w:rPr>
          <w:rFonts w:ascii="Times New Roman" w:eastAsia="Times New Roman" w:hAnsi="Times New Roman" w:cs="Times New Roman"/>
          <w:sz w:val="24"/>
          <w:szCs w:val="24"/>
          <w:lang w:val="en"/>
        </w:rPr>
        <w:t>1) Increase research capacity and preparedness of Caribbean researchers to apply for National Heart, Lung, and Blood Institute (NHLBI) research grants; 2) Provide participants with information regarding opportunities for heart, lung, blood, and sleep research support at NHLBI; 3) Expose participants to strategies for successfully navigating obstacles and developing potential solutions on the journey to an independently funded global research career; 4) Advance the overall participation level of Caribbean institutions and researchers in NHLBI initiatives and programs; 5) Foster the development of high quality research on late-stage translation research in the Caribbean and globally; and 6) Increase the number of competitive grant applications Caribbean research scientists submit to the NHLBI.</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bCs/>
          <w:sz w:val="24"/>
          <w:szCs w:val="24"/>
          <w:lang w:val="en"/>
        </w:rPr>
        <w:t>$50,000.00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34A6C" w:rsidRPr="007D1251">
        <w:rPr>
          <w:rFonts w:ascii="Times New Roman" w:eastAsia="Times New Roman" w:hAnsi="Times New Roman" w:cs="Times New Roman"/>
          <w:sz w:val="24"/>
          <w:szCs w:val="24"/>
          <w:lang w:val="en"/>
        </w:rPr>
        <w:t>51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34A6C" w:rsidRPr="007D1251">
        <w:rPr>
          <w:rFonts w:ascii="Times New Roman" w:eastAsia="Times New Roman" w:hAnsi="Times New Roman" w:cs="Times New Roman"/>
          <w:bCs/>
          <w:sz w:val="24"/>
          <w:szCs w:val="24"/>
          <w:lang w:val="en"/>
        </w:rPr>
        <w:t>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934A6C" w:rsidRPr="007D1251">
        <w:rPr>
          <w:rFonts w:ascii="Times New Roman" w:eastAsia="Times New Roman" w:hAnsi="Times New Roman" w:cs="Times New Roman"/>
          <w:b/>
          <w:bCs/>
          <w:sz w:val="24"/>
          <w:szCs w:val="24"/>
          <w:lang w:val="en"/>
        </w:rPr>
        <w:t xml:space="preserve"> </w:t>
      </w:r>
      <w:r w:rsidR="00934A6C" w:rsidRPr="007D1251">
        <w:rPr>
          <w:rFonts w:ascii="Times New Roman" w:eastAsia="Times New Roman" w:hAnsi="Times New Roman" w:cs="Times New Roman"/>
          <w:bCs/>
          <w:sz w:val="24"/>
          <w:szCs w:val="24"/>
          <w:lang w:val="en"/>
        </w:rPr>
        <w:t>20</w:t>
      </w:r>
    </w:p>
    <w:p w:rsidR="008230BB" w:rsidRPr="007D1251" w:rsidRDefault="008230BB" w:rsidP="009C486E">
      <w:pPr>
        <w:rPr>
          <w:rFonts w:ascii="Times New Roman" w:hAnsi="Times New Roman" w:cs="Times New Roman"/>
          <w:b/>
          <w:sz w:val="24"/>
          <w:szCs w:val="24"/>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w:t>
      </w:r>
      <w:r w:rsidR="00F73D69" w:rsidRPr="007D1251">
        <w:rPr>
          <w:rFonts w:ascii="Times New Roman" w:hAnsi="Times New Roman" w:cs="Times New Roman"/>
          <w:sz w:val="24"/>
          <w:szCs w:val="24"/>
        </w:rPr>
        <w:t xml:space="preserve"> </w:t>
      </w:r>
      <w:r w:rsidR="00B21A7A" w:rsidRPr="007D1251">
        <w:rPr>
          <w:rFonts w:ascii="Times New Roman" w:hAnsi="Times New Roman" w:cs="Times New Roman"/>
          <w:bCs/>
          <w:sz w:val="24"/>
          <w:szCs w:val="24"/>
          <w:lang w:val="en"/>
        </w:rPr>
        <w:t>Research Priorities in Heart Failure with Preserved Ejection Fraction (HFpEF)</w:t>
      </w:r>
      <w:r w:rsidR="00B21A7A" w:rsidRPr="007D1251">
        <w:rPr>
          <w:rFonts w:ascii="Times New Roman" w:hAnsi="Times New Roman" w:cs="Times New Roman"/>
          <w:bCs/>
          <w:sz w:val="24"/>
          <w:szCs w:val="24"/>
          <w:lang w:val="en"/>
        </w:rPr>
        <w:tab/>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bCs/>
          <w:sz w:val="24"/>
          <w:szCs w:val="24"/>
          <w:lang w:val="en"/>
        </w:rPr>
        <w:t>5/22</w:t>
      </w:r>
      <w:r w:rsidR="00901419" w:rsidRPr="007D1251">
        <w:rPr>
          <w:rFonts w:ascii="Times New Roman" w:eastAsia="Times New Roman" w:hAnsi="Times New Roman" w:cs="Times New Roman"/>
          <w:bCs/>
          <w:sz w:val="24"/>
          <w:szCs w:val="24"/>
          <w:lang w:val="en"/>
        </w:rPr>
        <w:t>-</w:t>
      </w:r>
      <w:r w:rsidR="00B21A7A" w:rsidRPr="007D1251">
        <w:rPr>
          <w:rFonts w:ascii="Times New Roman" w:eastAsia="Times New Roman" w:hAnsi="Times New Roman" w:cs="Times New Roman"/>
          <w:bCs/>
          <w:sz w:val="24"/>
          <w:szCs w:val="24"/>
          <w:lang w:val="en"/>
        </w:rPr>
        <w:t>5/23/2017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21A7A" w:rsidRPr="007D1251">
        <w:rPr>
          <w:rFonts w:ascii="Times New Roman" w:eastAsia="Times New Roman" w:hAnsi="Times New Roman" w:cs="Times New Roman"/>
          <w:bCs/>
          <w:sz w:val="24"/>
          <w:szCs w:val="24"/>
          <w:lang w:val="en"/>
        </w:rPr>
        <w:t xml:space="preserve"> NIH Campus</w:t>
      </w:r>
      <w:r w:rsidR="00901419" w:rsidRPr="007D1251">
        <w:rPr>
          <w:rFonts w:ascii="Times New Roman" w:eastAsia="Times New Roman" w:hAnsi="Times New Roman" w:cs="Times New Roman"/>
          <w:bCs/>
          <w:sz w:val="24"/>
          <w:szCs w:val="24"/>
          <w:lang w:val="en"/>
        </w:rPr>
        <w:t xml:space="preserve">, </w:t>
      </w:r>
      <w:r w:rsidR="00B21A7A"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B21A7A"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Of the approximate six million heart failure cases currently in the US, nearly half are categorized as Heart Failure with Preserved Ejection Fraction (HFpEF) and the remaining half as heart failure with reduced ejection fraction (HFrEF). Primary distinguishing features of HFpEF include diastolic dysfunction (i.e., slowed ventricular wall relaxation, increased ventricular wall stiffness, and volume overload) and preserved left ventricular ejection fraction; whereas, HFrEF is characterized by systolic dysfunction and reduced left ventricular ejection fraction. HFpEF is more common in women than men, and major risk factors include hypertension, aging, obesity, renal dysfunction, diabetes and ischemia. Treatments that are effective for HFrEF have so far proven to be ineffective for HFpEF. Thus, despite affecting a large population, there are currently no effective therapies for HFpEF. The working group critically assessed research progress and knowledge gaps in this field. It identified emerging research opportunities and formulated research directions to accelerate disease understanding in order to identify therapeutic targets for HFpEF management. The overall objective was to establish actionable recommendations for future research priorities over the next 5-10 years in this important research area.</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bCs/>
          <w:sz w:val="24"/>
          <w:szCs w:val="24"/>
          <w:lang w:val="en"/>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21A7A"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21A7A" w:rsidRPr="007D1251">
        <w:rPr>
          <w:rFonts w:ascii="Times New Roman" w:eastAsia="Times New Roman" w:hAnsi="Times New Roman" w:cs="Times New Roman"/>
          <w:b/>
          <w:bCs/>
          <w:sz w:val="24"/>
          <w:szCs w:val="24"/>
          <w:lang w:val="en"/>
        </w:rPr>
        <w:t xml:space="preserve"> </w:t>
      </w:r>
      <w:r w:rsidR="00B21A7A" w:rsidRPr="007D1251">
        <w:rPr>
          <w:rFonts w:ascii="Times New Roman" w:eastAsia="Times New Roman" w:hAnsi="Times New Roman" w:cs="Times New Roman"/>
          <w:bCs/>
          <w:sz w:val="24"/>
          <w:szCs w:val="24"/>
          <w:lang w:val="en"/>
        </w:rPr>
        <w:t>15</w:t>
      </w:r>
    </w:p>
    <w:p w:rsidR="00F73D69" w:rsidRPr="007D1251" w:rsidRDefault="00F73D69" w:rsidP="00F73D69">
      <w:pPr>
        <w:contextualSpacing/>
        <w:rPr>
          <w:rFonts w:ascii="Times New Roman" w:eastAsia="Times New Roman" w:hAnsi="Times New Roman" w:cs="Times New Roman"/>
          <w:bCs/>
          <w:sz w:val="24"/>
          <w:szCs w:val="24"/>
          <w:lang w:val="en"/>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w:t>
      </w:r>
      <w:r w:rsidR="00F73D69" w:rsidRPr="007D1251">
        <w:rPr>
          <w:rFonts w:ascii="Times New Roman" w:hAnsi="Times New Roman" w:cs="Times New Roman"/>
          <w:sz w:val="24"/>
          <w:szCs w:val="24"/>
        </w:rPr>
        <w:t xml:space="preserve"> </w:t>
      </w:r>
      <w:r w:rsidR="00B21A7A" w:rsidRPr="007D1251">
        <w:rPr>
          <w:rFonts w:ascii="Times New Roman" w:hAnsi="Times New Roman" w:cs="Times New Roman"/>
          <w:bCs/>
          <w:sz w:val="24"/>
          <w:szCs w:val="24"/>
          <w:lang w:val="en"/>
        </w:rPr>
        <w:t>Data Science Research in Hearth, Lung, and Blood Disorders and Sleep Disorders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bCs/>
          <w:sz w:val="24"/>
          <w:szCs w:val="24"/>
          <w:lang w:val="en"/>
        </w:rPr>
        <w:t>5/23</w:t>
      </w:r>
      <w:r w:rsidR="00901419" w:rsidRPr="007D1251">
        <w:rPr>
          <w:rFonts w:ascii="Times New Roman" w:eastAsia="Times New Roman" w:hAnsi="Times New Roman" w:cs="Times New Roman"/>
          <w:bCs/>
          <w:sz w:val="24"/>
          <w:szCs w:val="24"/>
          <w:lang w:val="en"/>
        </w:rPr>
        <w:t>-</w:t>
      </w:r>
      <w:r w:rsidR="00B21A7A" w:rsidRPr="007D1251">
        <w:rPr>
          <w:rFonts w:ascii="Times New Roman" w:eastAsia="Times New Roman" w:hAnsi="Times New Roman" w:cs="Times New Roman"/>
          <w:bCs/>
          <w:sz w:val="24"/>
          <w:szCs w:val="24"/>
          <w:lang w:val="en"/>
        </w:rPr>
        <w:t>5/24/2017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21A7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B21A7A"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B21A7A"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M</w:t>
      </w:r>
      <w:r w:rsidR="00B21A7A" w:rsidRPr="007D1251">
        <w:rPr>
          <w:rFonts w:ascii="Times New Roman" w:eastAsia="Times New Roman" w:hAnsi="Times New Roman" w:cs="Times New Roman"/>
          <w:bCs/>
          <w:sz w:val="24"/>
          <w:szCs w:val="24"/>
          <w:lang w:val="en"/>
        </w:rPr>
        <w:t>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goals o</w:t>
      </w:r>
      <w:r w:rsidR="00F037BE" w:rsidRPr="007D1251">
        <w:rPr>
          <w:rFonts w:ascii="Times New Roman" w:eastAsia="Times New Roman" w:hAnsi="Times New Roman" w:cs="Times New Roman"/>
          <w:sz w:val="24"/>
          <w:szCs w:val="24"/>
          <w:lang w:val="en"/>
        </w:rPr>
        <w:t xml:space="preserve">f this workshops were twofold: </w:t>
      </w:r>
      <w:r w:rsidR="000E5BEF" w:rsidRPr="007D1251">
        <w:rPr>
          <w:rFonts w:ascii="Times New Roman" w:eastAsia="Times New Roman" w:hAnsi="Times New Roman" w:cs="Times New Roman"/>
          <w:sz w:val="24"/>
          <w:szCs w:val="24"/>
          <w:lang w:val="en"/>
        </w:rPr>
        <w:t>1) To identify potential data science solutions to meet current needs in areas like large scale genomic research and/or epidemiology with a focus on digitization of NHLBI's clinical research data through establishing standard ontology/indexing systems; and 2) To discuss long-term opportunities that data science may contribute to heart, lung, blood, and sleep research with a focus on what ki</w:t>
      </w:r>
      <w:r w:rsidR="002050F3" w:rsidRPr="007D1251">
        <w:rPr>
          <w:rFonts w:ascii="Times New Roman" w:eastAsia="Times New Roman" w:hAnsi="Times New Roman" w:cs="Times New Roman"/>
          <w:sz w:val="24"/>
          <w:szCs w:val="24"/>
          <w:lang w:val="en"/>
        </w:rPr>
        <w:t>n</w:t>
      </w:r>
      <w:r w:rsidR="000E5BEF" w:rsidRPr="007D1251">
        <w:rPr>
          <w:rFonts w:ascii="Times New Roman" w:eastAsia="Times New Roman" w:hAnsi="Times New Roman" w:cs="Times New Roman"/>
          <w:sz w:val="24"/>
          <w:szCs w:val="24"/>
          <w:lang w:val="en"/>
        </w:rPr>
        <w:t>d of new analytic tools are needed to achieve advances in data science. The resulting recommendations will be published on NHLBI's website and in peer-reviewed journals in order to reach a broad scientific community.</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bCs/>
          <w:sz w:val="24"/>
          <w:szCs w:val="24"/>
          <w:lang w:val="en"/>
        </w:rPr>
        <w:t>$48,500.00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21A7A" w:rsidRPr="007D1251">
        <w:rPr>
          <w:rFonts w:ascii="Times New Roman" w:eastAsia="Times New Roman" w:hAnsi="Times New Roman" w:cs="Times New Roman"/>
          <w:sz w:val="24"/>
          <w:szCs w:val="24"/>
          <w:lang w:val="en"/>
        </w:rPr>
        <w:t>49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21A7A" w:rsidRPr="007D1251">
        <w:rPr>
          <w:rFonts w:ascii="Times New Roman" w:eastAsia="Times New Roman" w:hAnsi="Times New Roman" w:cs="Times New Roman"/>
          <w:bCs/>
          <w:sz w:val="24"/>
          <w:szCs w:val="24"/>
          <w:lang w:val="en"/>
        </w:rPr>
        <w:t>24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21A7A" w:rsidRPr="007D1251">
        <w:rPr>
          <w:rFonts w:ascii="Times New Roman" w:eastAsia="Times New Roman" w:hAnsi="Times New Roman" w:cs="Times New Roman"/>
          <w:b/>
          <w:bCs/>
          <w:sz w:val="24"/>
          <w:szCs w:val="24"/>
          <w:lang w:val="en"/>
        </w:rPr>
        <w:t xml:space="preserve"> </w:t>
      </w:r>
      <w:r w:rsidR="00B21A7A" w:rsidRPr="007D1251">
        <w:rPr>
          <w:rFonts w:ascii="Times New Roman" w:eastAsia="Times New Roman" w:hAnsi="Times New Roman" w:cs="Times New Roman"/>
          <w:bCs/>
          <w:sz w:val="24"/>
          <w:szCs w:val="24"/>
          <w:lang w:val="en"/>
        </w:rPr>
        <w:t>25</w:t>
      </w:r>
    </w:p>
    <w:p w:rsidR="00596AD0" w:rsidRPr="007D1251" w:rsidRDefault="00596AD0" w:rsidP="00F73D69">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F73D69" w:rsidRPr="007D1251" w:rsidRDefault="00186772" w:rsidP="00257C0E">
      <w:pPr>
        <w:rPr>
          <w:rFonts w:ascii="Times New Roman" w:hAnsi="Times New Roman" w:cs="Times New Roman"/>
          <w:sz w:val="24"/>
          <w:szCs w:val="24"/>
        </w:rPr>
      </w:pPr>
      <w:bookmarkStart w:id="38" w:name="_Toc498497139"/>
      <w:r w:rsidRPr="007D1251">
        <w:rPr>
          <w:rStyle w:val="Heading2Char"/>
        </w:rPr>
        <w:t>Title of Conference</w:t>
      </w:r>
      <w:r w:rsidR="00F73D69"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Eliminating Cardiovascular Disparities through Community-Engaged Research</w:t>
      </w:r>
      <w:bookmarkEnd w:id="38"/>
    </w:p>
    <w:p w:rsidR="00F73D69" w:rsidRPr="007D1251" w:rsidRDefault="00F73D69" w:rsidP="00257C0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w:t>
      </w:r>
      <w:r w:rsidR="00901419" w:rsidRPr="007D1251">
        <w:rPr>
          <w:rFonts w:ascii="Times New Roman" w:hAnsi="Times New Roman" w:cs="Times New Roman"/>
          <w:sz w:val="24"/>
          <w:szCs w:val="24"/>
        </w:rPr>
        <w:t>6/22-6/23/2017</w:t>
      </w:r>
    </w:p>
    <w:p w:rsidR="00F73D69" w:rsidRPr="007D1251" w:rsidRDefault="00F73D69" w:rsidP="00257C0E">
      <w:pPr>
        <w:rPr>
          <w:rFonts w:ascii="Times New Roman" w:hAnsi="Times New Roman" w:cs="Times New Roman"/>
          <w:sz w:val="24"/>
          <w:szCs w:val="24"/>
        </w:rPr>
      </w:pPr>
      <w:r w:rsidRPr="007D1251">
        <w:rPr>
          <w:rFonts w:ascii="Times New Roman" w:hAnsi="Times New Roman" w:cs="Times New Roman"/>
          <w:b/>
          <w:sz w:val="24"/>
          <w:szCs w:val="24"/>
        </w:rPr>
        <w:t>Venue, City,</w:t>
      </w:r>
      <w:r w:rsidR="00EA6B65" w:rsidRPr="007D1251">
        <w:rPr>
          <w:rFonts w:ascii="Times New Roman" w:hAnsi="Times New Roman" w:cs="Times New Roman"/>
          <w:b/>
          <w:sz w:val="24"/>
          <w:szCs w:val="24"/>
        </w:rPr>
        <w:t xml:space="preserve"> </w:t>
      </w:r>
      <w:r w:rsidRPr="007D1251">
        <w:rPr>
          <w:rFonts w:ascii="Times New Roman" w:hAnsi="Times New Roman" w:cs="Times New Roman"/>
          <w:b/>
          <w:sz w:val="24"/>
          <w:szCs w:val="24"/>
        </w:rPr>
        <w:t>State or Country:</w:t>
      </w:r>
      <w:r w:rsidR="00EA6B65" w:rsidRPr="007D1251">
        <w:rPr>
          <w:rFonts w:ascii="Times New Roman" w:hAnsi="Times New Roman" w:cs="Times New Roman"/>
          <w:sz w:val="24"/>
          <w:szCs w:val="24"/>
        </w:rPr>
        <w:t xml:space="preserve"> NIH Campus</w:t>
      </w:r>
      <w:r w:rsidR="00901419"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Bethesda</w:t>
      </w:r>
      <w:r w:rsidR="00901419"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Maryland</w:t>
      </w:r>
    </w:p>
    <w:p w:rsidR="00F73D69" w:rsidRPr="007D1251" w:rsidRDefault="00F73D69" w:rsidP="00257C0E">
      <w:pPr>
        <w:rPr>
          <w:rFonts w:ascii="Times New Roman" w:hAnsi="Times New Roman" w:cs="Times New Roman"/>
          <w:sz w:val="24"/>
          <w:szCs w:val="24"/>
        </w:rPr>
      </w:pPr>
      <w:r w:rsidRPr="007D1251">
        <w:rPr>
          <w:rFonts w:ascii="Times New Roman" w:hAnsi="Times New Roman" w:cs="Times New Roman"/>
          <w:sz w:val="24"/>
          <w:szCs w:val="24"/>
        </w:rPr>
        <w:t xml:space="preserve">How the Conference Advanced the Mission of the Agency: </w:t>
      </w:r>
      <w:r w:rsidR="000E5BEF" w:rsidRPr="007D1251">
        <w:rPr>
          <w:rFonts w:ascii="Times New Roman" w:hAnsi="Times New Roman" w:cs="Times New Roman"/>
          <w:sz w:val="24"/>
          <w:szCs w:val="24"/>
        </w:rPr>
        <w:t>The goal of this workshop was to engage research investigators in tackling cardiovascular health inequities in high-burden communities using proven, effective interventions in implementation research. The purpose was to translate our knowledge of cardiovascular health inequities from the National Heart, Lung, and Blood Institute (NHLBI) legacy cohort studies to advance community-engaged participatory research in vulnerable populations with a high burden of cardiovascular disparities defined by geography (US regional, state, and county levels), race, ethnicity, and social determinants of health.</w:t>
      </w:r>
    </w:p>
    <w:p w:rsidR="00F73D69" w:rsidRPr="007D1251" w:rsidRDefault="00F73D69" w:rsidP="00257C0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$45,000.00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65</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w:t>
      </w:r>
      <w:r w:rsidR="00EA6B65" w:rsidRPr="007D1251">
        <w:rPr>
          <w:rFonts w:ascii="Times New Roman" w:hAnsi="Times New Roman" w:cs="Times New Roman"/>
          <w:sz w:val="24"/>
          <w:szCs w:val="24"/>
        </w:rPr>
        <w:t>44</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Pr="007D1251">
        <w:rPr>
          <w:rFonts w:ascii="Times New Roman" w:hAnsi="Times New Roman" w:cs="Times New Roman"/>
          <w:sz w:val="24"/>
          <w:szCs w:val="24"/>
        </w:rPr>
        <w:t>:</w:t>
      </w:r>
      <w:r w:rsidR="00EA6B65" w:rsidRPr="007D1251">
        <w:rPr>
          <w:rFonts w:ascii="Times New Roman" w:hAnsi="Times New Roman" w:cs="Times New Roman"/>
          <w:sz w:val="24"/>
          <w:szCs w:val="24"/>
        </w:rPr>
        <w:t xml:space="preserve"> 21</w:t>
      </w:r>
    </w:p>
    <w:p w:rsidR="00EA6B65" w:rsidRPr="007D1251" w:rsidRDefault="00EA6B65" w:rsidP="00EA6B65">
      <w:pPr>
        <w:contextualSpacing/>
        <w:rPr>
          <w:rFonts w:ascii="Times New Roman" w:eastAsia="Times New Roman" w:hAnsi="Times New Roman" w:cs="Times New Roman"/>
          <w:bCs/>
          <w:sz w:val="24"/>
          <w:szCs w:val="24"/>
          <w:lang w:val="en"/>
        </w:rPr>
      </w:pPr>
    </w:p>
    <w:p w:rsidR="00EA6B65" w:rsidRPr="007D1251" w:rsidRDefault="00186772" w:rsidP="00EF0296">
      <w:pPr>
        <w:rPr>
          <w:rFonts w:ascii="Times New Roman" w:hAnsi="Times New Roman" w:cs="Times New Roman"/>
          <w:sz w:val="24"/>
          <w:szCs w:val="24"/>
        </w:rPr>
      </w:pPr>
      <w:bookmarkStart w:id="39" w:name="_Toc498497140"/>
      <w:r w:rsidRPr="007D1251">
        <w:rPr>
          <w:rFonts w:ascii="Times New Roman" w:hAnsi="Times New Roman" w:cs="Times New Roman"/>
          <w:b/>
          <w:sz w:val="24"/>
          <w:szCs w:val="24"/>
        </w:rPr>
        <w:t>Title of Conference</w:t>
      </w:r>
      <w:r w:rsidR="00EA6B65" w:rsidRPr="007D1251">
        <w:rPr>
          <w:rFonts w:ascii="Times New Roman" w:hAnsi="Times New Roman" w:cs="Times New Roman"/>
          <w:b/>
          <w:sz w:val="24"/>
          <w:szCs w:val="24"/>
        </w:rPr>
        <w:t xml:space="preserve">: </w:t>
      </w:r>
      <w:r w:rsidR="00ED5647" w:rsidRPr="007D1251">
        <w:rPr>
          <w:rFonts w:ascii="Times New Roman" w:hAnsi="Times New Roman" w:cs="Times New Roman"/>
          <w:sz w:val="24"/>
          <w:szCs w:val="24"/>
          <w:lang w:val="en"/>
        </w:rPr>
        <w:t>Hematology Workforce Strategy Meeting</w:t>
      </w:r>
      <w:bookmarkEnd w:id="39"/>
    </w:p>
    <w:p w:rsidR="00EA6B65" w:rsidRPr="007D1251" w:rsidRDefault="00EA6B65" w:rsidP="00EF0296">
      <w:pPr>
        <w:rPr>
          <w:rFonts w:ascii="Times New Roman" w:hAnsi="Times New Roman" w:cs="Times New Roman"/>
          <w:b/>
          <w:sz w:val="24"/>
          <w:szCs w:val="24"/>
        </w:rPr>
      </w:pPr>
      <w:r w:rsidRPr="007D1251">
        <w:rPr>
          <w:rStyle w:val="Heading6Char"/>
          <w:rFonts w:ascii="Times New Roman" w:hAnsi="Times New Roman" w:cs="Times New Roman"/>
          <w:b/>
          <w:color w:val="auto"/>
          <w:sz w:val="24"/>
          <w:szCs w:val="24"/>
        </w:rPr>
        <w:t>Dates:</w:t>
      </w:r>
      <w:r w:rsidRPr="007D1251">
        <w:rPr>
          <w:rFonts w:ascii="Times New Roman" w:hAnsi="Times New Roman" w:cs="Times New Roman"/>
          <w:sz w:val="24"/>
          <w:szCs w:val="24"/>
        </w:rPr>
        <w:t xml:space="preserve"> </w:t>
      </w:r>
      <w:r w:rsidR="00ED5647" w:rsidRPr="007D1251">
        <w:rPr>
          <w:rFonts w:ascii="Times New Roman" w:hAnsi="Times New Roman" w:cs="Times New Roman"/>
          <w:sz w:val="24"/>
          <w:szCs w:val="24"/>
        </w:rPr>
        <w:t>7/7</w:t>
      </w:r>
      <w:r w:rsidR="00901419" w:rsidRPr="007D1251">
        <w:rPr>
          <w:rFonts w:ascii="Times New Roman" w:hAnsi="Times New Roman" w:cs="Times New Roman"/>
          <w:sz w:val="24"/>
          <w:szCs w:val="24"/>
        </w:rPr>
        <w:t>-</w:t>
      </w:r>
      <w:r w:rsidR="00ED5647" w:rsidRPr="007D1251">
        <w:rPr>
          <w:rFonts w:ascii="Times New Roman" w:hAnsi="Times New Roman" w:cs="Times New Roman"/>
          <w:sz w:val="24"/>
          <w:szCs w:val="24"/>
        </w:rPr>
        <w:t>7/8/2017</w:t>
      </w:r>
    </w:p>
    <w:p w:rsidR="00EA6B65" w:rsidRPr="007D1251" w:rsidRDefault="00EA6B65" w:rsidP="00EF0296">
      <w:pPr>
        <w:rPr>
          <w:rFonts w:ascii="Times New Roman" w:hAnsi="Times New Roman" w:cs="Times New Roman"/>
          <w:sz w:val="24"/>
          <w:szCs w:val="24"/>
        </w:rPr>
      </w:pPr>
      <w:r w:rsidRPr="007D1251">
        <w:rPr>
          <w:rStyle w:val="Heading2Char"/>
        </w:rPr>
        <w:t>Venue, City, State or Country:</w:t>
      </w:r>
      <w:r w:rsidR="00ED5647" w:rsidRPr="007D1251">
        <w:rPr>
          <w:rFonts w:ascii="Times New Roman" w:hAnsi="Times New Roman" w:cs="Times New Roman"/>
          <w:sz w:val="24"/>
          <w:szCs w:val="24"/>
        </w:rPr>
        <w:t xml:space="preserve"> NIH </w:t>
      </w:r>
      <w:r w:rsidR="003437CA" w:rsidRPr="007D1251">
        <w:rPr>
          <w:rFonts w:ascii="Times New Roman" w:hAnsi="Times New Roman" w:cs="Times New Roman"/>
          <w:sz w:val="24"/>
          <w:szCs w:val="24"/>
        </w:rPr>
        <w:t>Campus</w:t>
      </w:r>
      <w:r w:rsidR="00901419" w:rsidRPr="007D1251">
        <w:rPr>
          <w:rFonts w:ascii="Times New Roman" w:hAnsi="Times New Roman" w:cs="Times New Roman"/>
          <w:sz w:val="24"/>
          <w:szCs w:val="24"/>
        </w:rPr>
        <w:t xml:space="preserve">, </w:t>
      </w:r>
      <w:r w:rsidR="00ED5647" w:rsidRPr="007D1251">
        <w:rPr>
          <w:rFonts w:ascii="Times New Roman" w:hAnsi="Times New Roman" w:cs="Times New Roman"/>
          <w:sz w:val="24"/>
          <w:szCs w:val="24"/>
        </w:rPr>
        <w:t>Bethesda</w:t>
      </w:r>
      <w:r w:rsidR="00901419" w:rsidRPr="007D1251">
        <w:rPr>
          <w:rFonts w:ascii="Times New Roman" w:hAnsi="Times New Roman" w:cs="Times New Roman"/>
          <w:sz w:val="24"/>
          <w:szCs w:val="24"/>
        </w:rPr>
        <w:t xml:space="preserve">, </w:t>
      </w:r>
      <w:r w:rsidR="00ED5647" w:rsidRPr="007D1251">
        <w:rPr>
          <w:rFonts w:ascii="Times New Roman" w:hAnsi="Times New Roman" w:cs="Times New Roman"/>
          <w:sz w:val="24"/>
          <w:szCs w:val="24"/>
        </w:rPr>
        <w:t>Maryland</w:t>
      </w:r>
    </w:p>
    <w:p w:rsidR="00EA6B65" w:rsidRPr="007D1251" w:rsidRDefault="00EA6B65" w:rsidP="00EF0296">
      <w:pPr>
        <w:rPr>
          <w:rFonts w:ascii="Times New Roman" w:hAnsi="Times New Roman" w:cs="Times New Roman"/>
          <w:sz w:val="24"/>
          <w:szCs w:val="24"/>
          <w:lang w:val="en"/>
        </w:rPr>
      </w:pPr>
      <w:r w:rsidRPr="007D1251">
        <w:rPr>
          <w:rFonts w:ascii="Times New Roman" w:hAnsi="Times New Roman" w:cs="Times New Roman"/>
          <w:b/>
          <w:sz w:val="24"/>
          <w:szCs w:val="24"/>
          <w:lang w:val="en"/>
        </w:rPr>
        <w:t>How the Conference Advanced the Mission of the Agency:</w:t>
      </w:r>
      <w:r w:rsidRPr="007D1251">
        <w:rPr>
          <w:rFonts w:ascii="Times New Roman" w:hAnsi="Times New Roman" w:cs="Times New Roman"/>
          <w:sz w:val="24"/>
          <w:szCs w:val="24"/>
          <w:lang w:val="en"/>
        </w:rPr>
        <w:t xml:space="preserve"> </w:t>
      </w:r>
      <w:r w:rsidR="000E5BEF" w:rsidRPr="007D1251">
        <w:rPr>
          <w:rFonts w:ascii="Times New Roman" w:hAnsi="Times New Roman" w:cs="Times New Roman"/>
          <w:sz w:val="24"/>
          <w:szCs w:val="24"/>
          <w:lang w:val="en"/>
        </w:rPr>
        <w:t>The objective of this working group was to examine the current training and career development opportunities available to blood scientists and areas that would benefit from stimulation from the National Heart, Lung, and Blood Institute (NHLBI). The meeting was comprised of discussions of the effectiveness of the current opportunities and what changes might improve the opportunities for more blood scientists to remain in the academic research workforce to accomplish the research goals of NHLBI blood science. The discussions were then</w:t>
      </w:r>
      <w:r w:rsidR="00F63E3A" w:rsidRPr="007D1251">
        <w:rPr>
          <w:rFonts w:ascii="Times New Roman" w:hAnsi="Times New Roman" w:cs="Times New Roman"/>
          <w:sz w:val="24"/>
          <w:szCs w:val="24"/>
          <w:lang w:val="en"/>
        </w:rPr>
        <w:t xml:space="preserve"> followed up by finalization of </w:t>
      </w:r>
      <w:r w:rsidR="000E5BEF" w:rsidRPr="007D1251">
        <w:rPr>
          <w:rFonts w:ascii="Times New Roman" w:hAnsi="Times New Roman" w:cs="Times New Roman"/>
          <w:sz w:val="24"/>
          <w:szCs w:val="24"/>
          <w:lang w:val="en"/>
        </w:rPr>
        <w:t>recommendations.</w:t>
      </w:r>
    </w:p>
    <w:p w:rsidR="00EA6B65" w:rsidRPr="007D1251" w:rsidRDefault="00EA6B65" w:rsidP="00EF0296">
      <w:pPr>
        <w:rPr>
          <w:rFonts w:ascii="Times New Roman" w:hAnsi="Times New Roman" w:cs="Times New Roman"/>
          <w:b/>
          <w:sz w:val="24"/>
          <w:szCs w:val="24"/>
          <w:lang w:val="en"/>
        </w:rPr>
      </w:pPr>
      <w:r w:rsidRPr="007D1251">
        <w:rPr>
          <w:rFonts w:ascii="Times New Roman" w:hAnsi="Times New Roman" w:cs="Times New Roman"/>
          <w:b/>
          <w:sz w:val="24"/>
          <w:szCs w:val="24"/>
          <w:lang w:val="en"/>
        </w:rPr>
        <w:t>Total Estimated Cost:</w:t>
      </w:r>
      <w:r w:rsidRPr="007D1251">
        <w:rPr>
          <w:rFonts w:ascii="Times New Roman" w:hAnsi="Times New Roman" w:cs="Times New Roman"/>
          <w:sz w:val="24"/>
          <w:szCs w:val="24"/>
          <w:lang w:val="en"/>
        </w:rPr>
        <w:t xml:space="preserve"> </w:t>
      </w:r>
      <w:r w:rsidR="00ED5647" w:rsidRPr="007D1251">
        <w:rPr>
          <w:rFonts w:ascii="Times New Roman" w:hAnsi="Times New Roman" w:cs="Times New Roman"/>
          <w:sz w:val="24"/>
          <w:szCs w:val="24"/>
          <w:lang w:val="en"/>
        </w:rPr>
        <w:t>$35,000.00</w:t>
      </w:r>
      <w:r w:rsidRPr="007D1251">
        <w:rPr>
          <w:rFonts w:ascii="Times New Roman" w:hAnsi="Times New Roman" w:cs="Times New Roman"/>
          <w:sz w:val="24"/>
          <w:szCs w:val="24"/>
          <w:lang w:val="en"/>
        </w:rPr>
        <w:br/>
      </w:r>
      <w:r w:rsidRPr="007D1251">
        <w:rPr>
          <w:rFonts w:ascii="Times New Roman" w:hAnsi="Times New Roman" w:cs="Times New Roman"/>
          <w:b/>
          <w:sz w:val="24"/>
          <w:szCs w:val="24"/>
          <w:lang w:val="en"/>
        </w:rPr>
        <w:t>Total Attendees:</w:t>
      </w:r>
      <w:r w:rsidRPr="007D1251">
        <w:rPr>
          <w:rFonts w:ascii="Times New Roman" w:hAnsi="Times New Roman" w:cs="Times New Roman"/>
          <w:sz w:val="24"/>
          <w:szCs w:val="24"/>
          <w:lang w:val="en"/>
        </w:rPr>
        <w:t xml:space="preserve"> </w:t>
      </w:r>
      <w:r w:rsidR="00ED5647" w:rsidRPr="007D1251">
        <w:rPr>
          <w:rFonts w:ascii="Times New Roman" w:hAnsi="Times New Roman" w:cs="Times New Roman"/>
          <w:sz w:val="24"/>
          <w:szCs w:val="24"/>
          <w:lang w:val="en"/>
        </w:rPr>
        <w:t>50</w:t>
      </w:r>
      <w:r w:rsidRPr="007D1251">
        <w:rPr>
          <w:rFonts w:ascii="Times New Roman" w:hAnsi="Times New Roman" w:cs="Times New Roman"/>
          <w:sz w:val="24"/>
          <w:szCs w:val="24"/>
          <w:lang w:val="en"/>
        </w:rPr>
        <w:br/>
      </w:r>
      <w:r w:rsidRPr="007D1251">
        <w:rPr>
          <w:rFonts w:ascii="Times New Roman" w:hAnsi="Times New Roman" w:cs="Times New Roman"/>
          <w:b/>
          <w:sz w:val="24"/>
          <w:szCs w:val="24"/>
          <w:lang w:val="en"/>
        </w:rPr>
        <w:t xml:space="preserve">Total Feds on Travel: </w:t>
      </w:r>
      <w:r w:rsidR="003B7F3E" w:rsidRPr="007D1251">
        <w:rPr>
          <w:rFonts w:ascii="Times New Roman" w:hAnsi="Times New Roman" w:cs="Times New Roman"/>
          <w:sz w:val="24"/>
          <w:szCs w:val="24"/>
          <w:lang w:val="en"/>
        </w:rPr>
        <w:t>31</w:t>
      </w:r>
      <w:r w:rsidRPr="007D1251">
        <w:rPr>
          <w:rFonts w:ascii="Times New Roman" w:hAnsi="Times New Roman" w:cs="Times New Roman"/>
          <w:sz w:val="24"/>
          <w:szCs w:val="24"/>
          <w:lang w:val="en"/>
        </w:rPr>
        <w:br/>
      </w:r>
      <w:r w:rsidRPr="007D1251">
        <w:rPr>
          <w:rFonts w:ascii="Times New Roman" w:hAnsi="Times New Roman" w:cs="Times New Roman"/>
          <w:b/>
          <w:sz w:val="24"/>
          <w:szCs w:val="24"/>
          <w:lang w:val="en"/>
        </w:rPr>
        <w:t>Total Non-Feds on Travel:</w:t>
      </w:r>
      <w:r w:rsidR="003B7F3E" w:rsidRPr="007D1251">
        <w:rPr>
          <w:rFonts w:ascii="Times New Roman" w:hAnsi="Times New Roman" w:cs="Times New Roman"/>
          <w:b/>
          <w:sz w:val="24"/>
          <w:szCs w:val="24"/>
          <w:lang w:val="en"/>
        </w:rPr>
        <w:t xml:space="preserve"> </w:t>
      </w:r>
      <w:r w:rsidR="003B7F3E" w:rsidRPr="007D1251">
        <w:rPr>
          <w:rFonts w:ascii="Times New Roman" w:hAnsi="Times New Roman" w:cs="Times New Roman"/>
          <w:sz w:val="24"/>
          <w:szCs w:val="24"/>
          <w:lang w:val="en"/>
        </w:rPr>
        <w:t>19</w:t>
      </w:r>
    </w:p>
    <w:p w:rsidR="002050F3" w:rsidRPr="007D1251" w:rsidRDefault="002050F3" w:rsidP="009C486E">
      <w:pPr>
        <w:rPr>
          <w:rFonts w:ascii="Times New Roman" w:hAnsi="Times New Roman" w:cs="Times New Roman"/>
          <w:sz w:val="24"/>
          <w:szCs w:val="24"/>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w:t>
      </w:r>
      <w:r w:rsidR="00F73D69" w:rsidRPr="007D1251">
        <w:rPr>
          <w:rFonts w:ascii="Times New Roman" w:hAnsi="Times New Roman" w:cs="Times New Roman"/>
          <w:sz w:val="24"/>
          <w:szCs w:val="24"/>
        </w:rPr>
        <w:t xml:space="preserve"> </w:t>
      </w:r>
      <w:r w:rsidR="003B7F3E" w:rsidRPr="007D1251">
        <w:rPr>
          <w:rFonts w:ascii="Times New Roman" w:hAnsi="Times New Roman" w:cs="Times New Roman"/>
          <w:bCs/>
          <w:sz w:val="24"/>
          <w:szCs w:val="24"/>
          <w:lang w:val="en"/>
        </w:rPr>
        <w:t>National Heart, Lung, and Blood Institute (NHLBI) Working Group: Advancing Pneumonia Research in Heart, Lung, and Blood Diseases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B7F3E" w:rsidRPr="007D1251">
        <w:rPr>
          <w:rFonts w:ascii="Times New Roman" w:eastAsia="Times New Roman" w:hAnsi="Times New Roman" w:cs="Times New Roman"/>
          <w:bCs/>
          <w:sz w:val="24"/>
          <w:szCs w:val="24"/>
          <w:lang w:val="en"/>
        </w:rPr>
        <w:t>8/21</w:t>
      </w:r>
      <w:r w:rsidR="00901419" w:rsidRPr="007D1251">
        <w:rPr>
          <w:rFonts w:ascii="Times New Roman" w:eastAsia="Times New Roman" w:hAnsi="Times New Roman" w:cs="Times New Roman"/>
          <w:bCs/>
          <w:sz w:val="24"/>
          <w:szCs w:val="24"/>
          <w:lang w:val="en"/>
        </w:rPr>
        <w:t>-</w:t>
      </w:r>
      <w:r w:rsidR="003B7F3E" w:rsidRPr="007D1251">
        <w:rPr>
          <w:rFonts w:ascii="Times New Roman" w:eastAsia="Times New Roman" w:hAnsi="Times New Roman" w:cs="Times New Roman"/>
          <w:bCs/>
          <w:sz w:val="24"/>
          <w:szCs w:val="24"/>
          <w:lang w:val="en"/>
        </w:rPr>
        <w:t>8/22/2017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B7F3E"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3B7F3E"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3B7F3E"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3B7F3E"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bCs/>
          <w:sz w:val="24"/>
          <w:szCs w:val="24"/>
          <w:lang w:val="en"/>
        </w:rPr>
        <w:t>The economic burden of pneumonia is consistently the first or second greatest worldwide, with costs in the U.S. alone amounting to tens of billions of dollars per year. Pneumonia is the world’s leading cause of death among children under five years of age, accounting for 15% of all deaths of children under five years old. About one million adults in the U.S. are hospitalized with pneumonia every year and about 50,000 die from this disease. Although a host-pathogen interaction underlies pneumonia, the susceptibility to, progression of, and outcomes from pneumonia are driven by characteristics of the host. This workshop focused on identifying the gaps that will lead to improved understanding of the host factors influencing pneumonia that will help guide new ways to lower pneumonia risk, prevent or cure acute lower respiratory infections, and improve heart, lung, and blood health. Much focus has been given to the pathogens causing pneumonia, so there is a tremendous need for research from the perspective of the host. This includes the host response to respiratory microbes in terms of pathogenesis, host susceptibility to lung infections in terms of risk factors (with focus on patients with chronic lung, heart and blood disorders), personalized approach on the management and treatment of pneumonia (biomarkers, diagnostics), the extra pulmonary and systemic effects of pneumonia, and the long-term host consequences of pneumonia.</w:t>
      </w:r>
    </w:p>
    <w:p w:rsidR="00F73D69" w:rsidRPr="007D1251" w:rsidRDefault="00F73D6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B7F3E" w:rsidRPr="007D1251">
        <w:rPr>
          <w:rFonts w:ascii="Times New Roman" w:eastAsia="Times New Roman" w:hAnsi="Times New Roman" w:cs="Times New Roman"/>
          <w:bCs/>
          <w:sz w:val="24"/>
          <w:szCs w:val="24"/>
          <w:lang w:val="en"/>
        </w:rPr>
        <w:t>$45,000.00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B7F3E" w:rsidRPr="007D1251">
        <w:rPr>
          <w:rFonts w:ascii="Times New Roman" w:eastAsia="Times New Roman" w:hAnsi="Times New Roman" w:cs="Times New Roman"/>
          <w:sz w:val="24"/>
          <w:szCs w:val="24"/>
          <w:lang w:val="en"/>
        </w:rPr>
        <w:t>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B7F3E"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B7F3E" w:rsidRPr="007D1251">
        <w:rPr>
          <w:rFonts w:ascii="Times New Roman" w:eastAsia="Times New Roman" w:hAnsi="Times New Roman" w:cs="Times New Roman"/>
          <w:b/>
          <w:bCs/>
          <w:sz w:val="24"/>
          <w:szCs w:val="24"/>
          <w:lang w:val="en"/>
        </w:rPr>
        <w:t xml:space="preserve"> </w:t>
      </w:r>
      <w:r w:rsidR="003B7F3E" w:rsidRPr="007D1251">
        <w:rPr>
          <w:rFonts w:ascii="Times New Roman" w:eastAsia="Times New Roman" w:hAnsi="Times New Roman" w:cs="Times New Roman"/>
          <w:bCs/>
          <w:sz w:val="24"/>
          <w:szCs w:val="24"/>
          <w:lang w:val="en"/>
        </w:rPr>
        <w:t>26</w:t>
      </w:r>
    </w:p>
    <w:p w:rsidR="006D712D" w:rsidRPr="007D1251" w:rsidRDefault="006D712D" w:rsidP="006D712D">
      <w:pPr>
        <w:rPr>
          <w:rFonts w:ascii="Times New Roman" w:eastAsia="Times New Roman" w:hAnsi="Times New Roman" w:cs="Times New Roman"/>
          <w:bCs/>
          <w:sz w:val="24"/>
          <w:szCs w:val="24"/>
          <w:lang w:val="en"/>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w:t>
      </w:r>
      <w:r w:rsidR="00F73D69" w:rsidRPr="007D1251">
        <w:rPr>
          <w:rFonts w:ascii="Times New Roman" w:hAnsi="Times New Roman" w:cs="Times New Roman"/>
          <w:sz w:val="24"/>
          <w:szCs w:val="24"/>
        </w:rPr>
        <w:t xml:space="preserve"> </w:t>
      </w:r>
      <w:r w:rsidR="001900F3" w:rsidRPr="007D1251">
        <w:rPr>
          <w:rFonts w:ascii="Times New Roman" w:hAnsi="Times New Roman" w:cs="Times New Roman"/>
          <w:bCs/>
          <w:sz w:val="24"/>
          <w:szCs w:val="24"/>
          <w:lang w:val="en"/>
        </w:rPr>
        <w:t>Reducing Disparities and Achieving Health Equity in Heart, Lunch, Blood and Sleep (HLBS) Disorders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bCs/>
          <w:sz w:val="24"/>
          <w:szCs w:val="24"/>
          <w:lang w:val="en"/>
        </w:rPr>
        <w:t>8/30</w:t>
      </w:r>
      <w:r w:rsidR="00901419" w:rsidRPr="007D1251">
        <w:rPr>
          <w:rFonts w:ascii="Times New Roman" w:eastAsia="Times New Roman" w:hAnsi="Times New Roman" w:cs="Times New Roman"/>
          <w:bCs/>
          <w:sz w:val="24"/>
          <w:szCs w:val="24"/>
          <w:lang w:val="en"/>
        </w:rPr>
        <w:t>-</w:t>
      </w:r>
      <w:r w:rsidR="001900F3" w:rsidRPr="007D1251">
        <w:rPr>
          <w:rFonts w:ascii="Times New Roman" w:eastAsia="Times New Roman" w:hAnsi="Times New Roman" w:cs="Times New Roman"/>
          <w:bCs/>
          <w:sz w:val="24"/>
          <w:szCs w:val="24"/>
          <w:lang w:val="en"/>
        </w:rPr>
        <w:t>8/31/2017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900F3" w:rsidRPr="007D1251">
        <w:rPr>
          <w:rFonts w:ascii="Times New Roman" w:eastAsia="Times New Roman" w:hAnsi="Times New Roman" w:cs="Times New Roman"/>
          <w:bCs/>
          <w:sz w:val="24"/>
          <w:szCs w:val="24"/>
          <w:lang w:val="en"/>
        </w:rPr>
        <w:t xml:space="preserve"> NIH Campus</w:t>
      </w:r>
      <w:r w:rsidR="00901419" w:rsidRPr="007D1251">
        <w:rPr>
          <w:rFonts w:ascii="Times New Roman" w:eastAsia="Times New Roman" w:hAnsi="Times New Roman" w:cs="Times New Roman"/>
          <w:bCs/>
          <w:sz w:val="24"/>
          <w:szCs w:val="24"/>
          <w:lang w:val="en"/>
        </w:rPr>
        <w:t xml:space="preserve">, </w:t>
      </w:r>
      <w:r w:rsidR="001900F3"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1900F3" w:rsidRPr="007D1251">
        <w:rPr>
          <w:rFonts w:ascii="Times New Roman" w:eastAsia="Times New Roman" w:hAnsi="Times New Roman" w:cs="Times New Roman"/>
          <w:bCs/>
          <w:sz w:val="24"/>
          <w:szCs w:val="24"/>
          <w:lang w:val="en"/>
        </w:rPr>
        <w:t>Maryland</w:t>
      </w:r>
    </w:p>
    <w:p w:rsidR="00901419" w:rsidRPr="007D1251" w:rsidRDefault="00F73D69" w:rsidP="000E5BEF">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purpose of this two-day workshop was to: (1) Convene experts in the areas of prevention science, implementation science, and training to discuss and obtain advice on the design for training of individuals who will use implementation science methods to tackle challenging questions about health inequities; (2) Discuss how best to advance overall participation in health inequities research the fields of heart, lung, blood and sleep (HLBS) disorders; and (3) Discuss how to best increase the pipeline of implementation science researchers to specifically address HLBS health inequities.</w:t>
      </w:r>
    </w:p>
    <w:p w:rsidR="00F73D69" w:rsidRPr="007D1251" w:rsidRDefault="00F73D6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bCs/>
          <w:sz w:val="24"/>
          <w:szCs w:val="24"/>
          <w:lang w:val="en"/>
        </w:rPr>
        <w:t>$35,000.00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900F3" w:rsidRPr="007D1251">
        <w:rPr>
          <w:rFonts w:ascii="Times New Roman" w:eastAsia="Times New Roman" w:hAnsi="Times New Roman" w:cs="Times New Roman"/>
          <w:bCs/>
          <w:sz w:val="24"/>
          <w:szCs w:val="24"/>
          <w:lang w:val="en"/>
        </w:rPr>
        <w:t>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900F3" w:rsidRPr="007D1251">
        <w:rPr>
          <w:rFonts w:ascii="Times New Roman" w:eastAsia="Times New Roman" w:hAnsi="Times New Roman" w:cs="Times New Roman"/>
          <w:b/>
          <w:bCs/>
          <w:sz w:val="24"/>
          <w:szCs w:val="24"/>
          <w:lang w:val="en"/>
        </w:rPr>
        <w:t xml:space="preserve"> </w:t>
      </w:r>
      <w:r w:rsidR="001900F3" w:rsidRPr="007D1251">
        <w:rPr>
          <w:rFonts w:ascii="Times New Roman" w:eastAsia="Times New Roman" w:hAnsi="Times New Roman" w:cs="Times New Roman"/>
          <w:bCs/>
          <w:sz w:val="24"/>
          <w:szCs w:val="24"/>
          <w:lang w:val="en"/>
        </w:rPr>
        <w:t>26</w:t>
      </w:r>
    </w:p>
    <w:p w:rsidR="006D712D" w:rsidRPr="007D1251" w:rsidRDefault="006D712D" w:rsidP="006D712D">
      <w:pPr>
        <w:rPr>
          <w:rFonts w:ascii="Times New Roman" w:eastAsia="Times New Roman" w:hAnsi="Times New Roman" w:cs="Times New Roman"/>
          <w:bCs/>
          <w:sz w:val="24"/>
          <w:szCs w:val="24"/>
          <w:lang w:val="en"/>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 xml:space="preserve">: </w:t>
      </w:r>
      <w:r w:rsidR="001900F3" w:rsidRPr="007D1251">
        <w:rPr>
          <w:rFonts w:ascii="Times New Roman" w:hAnsi="Times New Roman" w:cs="Times New Roman"/>
          <w:sz w:val="24"/>
          <w:szCs w:val="24"/>
          <w:lang w:val="en"/>
        </w:rPr>
        <w:t>Enhancing Nutrition Training and Research for Medical Students, Residents, Fellows, Attending Physicians, and Other Clinicians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bCs/>
          <w:sz w:val="24"/>
          <w:szCs w:val="24"/>
          <w:lang w:val="en"/>
        </w:rPr>
        <w:t>9/7</w:t>
      </w:r>
      <w:r w:rsidR="00901419" w:rsidRPr="007D1251">
        <w:rPr>
          <w:rFonts w:ascii="Times New Roman" w:eastAsia="Times New Roman" w:hAnsi="Times New Roman" w:cs="Times New Roman"/>
          <w:bCs/>
          <w:sz w:val="24"/>
          <w:szCs w:val="24"/>
          <w:lang w:val="en"/>
        </w:rPr>
        <w:t>-</w:t>
      </w:r>
      <w:r w:rsidR="001900F3" w:rsidRPr="007D1251">
        <w:rPr>
          <w:rFonts w:ascii="Times New Roman" w:eastAsia="Times New Roman" w:hAnsi="Times New Roman" w:cs="Times New Roman"/>
          <w:bCs/>
          <w:sz w:val="24"/>
          <w:szCs w:val="24"/>
          <w:lang w:val="en"/>
        </w:rPr>
        <w:t>9/8/2017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900F3"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1900F3"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1900F3"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1900F3" w:rsidRPr="007D1251">
        <w:rPr>
          <w:rFonts w:ascii="Times New Roman" w:eastAsia="Times New Roman" w:hAnsi="Times New Roman" w:cs="Times New Roman"/>
          <w:bCs/>
          <w:sz w:val="24"/>
          <w:szCs w:val="24"/>
          <w:lang w:val="en"/>
        </w:rPr>
        <w:t xml:space="preserve">Maryland </w:t>
      </w:r>
      <w:r w:rsidR="001900F3" w:rsidRPr="007D1251">
        <w:rPr>
          <w:rFonts w:ascii="Times New Roman" w:eastAsia="Times New Roman" w:hAnsi="Times New Roman" w:cs="Times New Roman"/>
          <w:bCs/>
          <w:sz w:val="24"/>
          <w:szCs w:val="24"/>
          <w:lang w:val="en"/>
        </w:rPr>
        <w:tab/>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workshop had three purposes:</w:t>
      </w:r>
      <w:r w:rsidR="002050F3"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1) To convene experts in nutrition training and research of medical school students, residents, fellows and other clinicians to discuss, identify and prioritize core nutrition competencies for use in updating the Objectives of the National Heart, Lung, and Blood Institute (NHLBI)</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funded Nutrition Academic Award (NAA) Curriculum Guide to include new knowledge in nutrition science and its application; 2) To identify and prioritize nutrition research needs that would accompany the revisions; and 3) To charge key workshop attendees/volunteers to revise the current NAA objectives based on the workshop identified competencies and discussions. Most experts agree that nutrition is important in ameliorating chronic diseases and improving health outcomes. Yet, most health care professionals are not adequately trained to address nutrition</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related issues in their patients. Often, nutrition education for health professionals is uncoordinated, which is contrary to the strongly held need for inter</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professional education and competencies in medical nutrition education. Recognizing this, the NHLBI and National Institute of Diabetes and Digestive and Kidney Diseases (NIDDK) funded the Nutrition Academic Award Program (NAA) for 21 medical schools in 1998</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2005 to incorporate nutrition into their curricula. The Nutrition Academic Award curricula objectives that originated from the NAA program have been used worldwide but are outdated and need revamping. Although much was achieved in the NAA schools, recent evidence demonstrates that many medical students and clinicians are ill</w:t>
      </w:r>
      <w:r w:rsidR="000E5BEF" w:rsidRPr="007D1251">
        <w:rPr>
          <w:rFonts w:ascii="Cambria Math" w:eastAsia="Times New Roman" w:hAnsi="Cambria Math" w:cs="Cambria Math"/>
          <w:sz w:val="24"/>
          <w:szCs w:val="24"/>
          <w:lang w:val="en"/>
        </w:rPr>
        <w:t>‐</w:t>
      </w:r>
      <w:r w:rsidR="000E5BEF" w:rsidRPr="007D1251">
        <w:rPr>
          <w:rFonts w:ascii="Times New Roman" w:eastAsia="Times New Roman" w:hAnsi="Times New Roman" w:cs="Times New Roman"/>
          <w:sz w:val="24"/>
          <w:szCs w:val="24"/>
          <w:lang w:val="en"/>
        </w:rPr>
        <w:t>equipped to assess patients’ nutritional status and provide nutrition counseling.</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bCs/>
          <w:sz w:val="24"/>
          <w:szCs w:val="24"/>
          <w:lang w:val="en"/>
        </w:rPr>
        <w:t>$47,000.00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900F3" w:rsidRPr="007D1251">
        <w:rPr>
          <w:rFonts w:ascii="Times New Roman" w:eastAsia="Times New Roman" w:hAnsi="Times New Roman" w:cs="Times New Roman"/>
          <w:sz w:val="24"/>
          <w:szCs w:val="24"/>
          <w:lang w:val="en"/>
        </w:rPr>
        <w:t>37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900F3"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900F3" w:rsidRPr="007D1251">
        <w:rPr>
          <w:rFonts w:ascii="Times New Roman" w:eastAsia="Times New Roman" w:hAnsi="Times New Roman" w:cs="Times New Roman"/>
          <w:b/>
          <w:bCs/>
          <w:sz w:val="24"/>
          <w:szCs w:val="24"/>
          <w:lang w:val="en"/>
        </w:rPr>
        <w:t xml:space="preserve"> </w:t>
      </w:r>
      <w:r w:rsidR="001900F3" w:rsidRPr="007D1251">
        <w:rPr>
          <w:rFonts w:ascii="Times New Roman" w:eastAsia="Times New Roman" w:hAnsi="Times New Roman" w:cs="Times New Roman"/>
          <w:bCs/>
          <w:sz w:val="24"/>
          <w:szCs w:val="24"/>
          <w:lang w:val="en"/>
        </w:rPr>
        <w:t>27</w:t>
      </w: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 xml:space="preserve">: </w:t>
      </w:r>
      <w:r w:rsidR="00F163AE" w:rsidRPr="007D1251">
        <w:rPr>
          <w:rFonts w:ascii="Times New Roman" w:hAnsi="Times New Roman" w:cs="Times New Roman"/>
          <w:sz w:val="24"/>
          <w:szCs w:val="24"/>
          <w:lang w:val="en"/>
        </w:rPr>
        <w:t>Challenges and Opportunities for the Prevention and Treatment of Cardiovascular Disease (CVD) Among Young Adults</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163AE" w:rsidRPr="007D1251">
        <w:rPr>
          <w:rFonts w:ascii="Times New Roman" w:eastAsia="Times New Roman" w:hAnsi="Times New Roman" w:cs="Times New Roman"/>
          <w:bCs/>
          <w:sz w:val="24"/>
          <w:szCs w:val="24"/>
          <w:lang w:val="en"/>
        </w:rPr>
        <w:t>9/14</w:t>
      </w:r>
      <w:r w:rsidR="00901419" w:rsidRPr="007D1251">
        <w:rPr>
          <w:rFonts w:ascii="Times New Roman" w:eastAsia="Times New Roman" w:hAnsi="Times New Roman" w:cs="Times New Roman"/>
          <w:bCs/>
          <w:sz w:val="24"/>
          <w:szCs w:val="24"/>
          <w:lang w:val="en"/>
        </w:rPr>
        <w:t>-</w:t>
      </w:r>
      <w:r w:rsidR="00F163AE" w:rsidRPr="007D1251">
        <w:rPr>
          <w:rFonts w:ascii="Times New Roman" w:eastAsia="Times New Roman" w:hAnsi="Times New Roman" w:cs="Times New Roman"/>
          <w:bCs/>
          <w:sz w:val="24"/>
          <w:szCs w:val="24"/>
          <w:lang w:val="en"/>
        </w:rPr>
        <w:t>9/15/2017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163AE"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F163AE"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F163AE"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F163AE"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There has been significant study on the acquisition of cardiovascular disease (CVD) risk factors in childhood and adolescence. Unlike pediatric and adolescent populations, young and early middle-aged adults (age 18-40) have increased independence to manage health behaviors and this stage may represent an opportune t</w:t>
      </w:r>
      <w:r w:rsidR="002050F3" w:rsidRPr="007D1251">
        <w:rPr>
          <w:rFonts w:ascii="Times New Roman" w:eastAsia="Times New Roman" w:hAnsi="Times New Roman" w:cs="Times New Roman"/>
          <w:sz w:val="24"/>
          <w:szCs w:val="24"/>
          <w:lang w:val="en"/>
        </w:rPr>
        <w:t xml:space="preserve">ime to mitigate CVD risk. </w:t>
      </w:r>
      <w:r w:rsidR="000E5BEF" w:rsidRPr="007D1251">
        <w:rPr>
          <w:rFonts w:ascii="Times New Roman" w:eastAsia="Times New Roman" w:hAnsi="Times New Roman" w:cs="Times New Roman"/>
          <w:sz w:val="24"/>
          <w:szCs w:val="24"/>
          <w:lang w:val="en"/>
        </w:rPr>
        <w:t>Though CVD morbidity and mortality typically manifests in later adulthood, the earlier manifestation in CVD risk factors in some populations has resulted in earlier onset of CVD. Currently, there are no risk assessment and prevention guidelines specific for young adults. Furthermore, inclusion of young adults poses unique challenges for recruitment, retention, and outcome ascertainment in clinical trials. The workshop objectives were to:</w:t>
      </w:r>
      <w:r w:rsidR="008230BB"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1) Evaluate the epidemiology of CV health and CVD risk factors among adults age 18-40 in the US and assess the current evidence linking early adulthood risk factors to subsequent CVD; 2) Identify potential targets and gaps in evidence for intervention strategies to maintain and/or improve CV health (primordial/primary prevention); 3) Assess the current evidence for behavioral and pharmacologic interventions in the treatment and prevention of CV disease (secondary prevention) that may manifest during early adulthood; 4) Identify factors in designing and testing behavioral and pharmacologic interventions for prevention and treatment of CVD that may be unique to 21st century young adults; and 5) Develop recommendations for research priorities to advance the development and/or implementation of interventions to optimize delay/onset of CVD morbidity and mortality.</w:t>
      </w:r>
    </w:p>
    <w:p w:rsidR="00F73D69" w:rsidRPr="007D1251" w:rsidRDefault="00F73D69" w:rsidP="00F73D6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163AE" w:rsidRPr="007D1251">
        <w:rPr>
          <w:rFonts w:ascii="Times New Roman" w:eastAsia="Times New Roman" w:hAnsi="Times New Roman" w:cs="Times New Roman"/>
          <w:bCs/>
          <w:sz w:val="24"/>
          <w:szCs w:val="24"/>
          <w:lang w:val="en"/>
        </w:rPr>
        <w:t>$31,600.00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163AE" w:rsidRPr="007D1251">
        <w:rPr>
          <w:rFonts w:ascii="Times New Roman" w:eastAsia="Times New Roman" w:hAnsi="Times New Roman" w:cs="Times New Roman"/>
          <w:sz w:val="24"/>
          <w:szCs w:val="24"/>
          <w:lang w:val="en"/>
        </w:rPr>
        <w:t>28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163AE"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163AE" w:rsidRPr="007D1251">
        <w:rPr>
          <w:rFonts w:ascii="Times New Roman" w:eastAsia="Times New Roman" w:hAnsi="Times New Roman" w:cs="Times New Roman"/>
          <w:b/>
          <w:bCs/>
          <w:sz w:val="24"/>
          <w:szCs w:val="24"/>
          <w:lang w:val="en"/>
        </w:rPr>
        <w:t xml:space="preserve"> </w:t>
      </w:r>
      <w:r w:rsidR="00F163AE" w:rsidRPr="007D1251">
        <w:rPr>
          <w:rFonts w:ascii="Times New Roman" w:eastAsia="Times New Roman" w:hAnsi="Times New Roman" w:cs="Times New Roman"/>
          <w:bCs/>
          <w:sz w:val="24"/>
          <w:szCs w:val="24"/>
          <w:lang w:val="en"/>
        </w:rPr>
        <w:t>18</w:t>
      </w:r>
    </w:p>
    <w:p w:rsidR="001900F3" w:rsidRPr="007D1251" w:rsidRDefault="001900F3" w:rsidP="00F73D69">
      <w:pPr>
        <w:contextualSpacing/>
        <w:rPr>
          <w:rFonts w:ascii="Times New Roman" w:eastAsia="Times New Roman" w:hAnsi="Times New Roman" w:cs="Times New Roman"/>
          <w:bCs/>
          <w:sz w:val="24"/>
          <w:szCs w:val="24"/>
          <w:lang w:val="en"/>
        </w:rPr>
      </w:pPr>
    </w:p>
    <w:p w:rsidR="00F64C70" w:rsidRPr="007D1251" w:rsidRDefault="00F64C70" w:rsidP="00F64C70">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Pr="007D1251">
        <w:rPr>
          <w:rFonts w:ascii="Times New Roman" w:hAnsi="Times New Roman" w:cs="Times New Roman"/>
          <w:sz w:val="24"/>
          <w:szCs w:val="24"/>
        </w:rPr>
        <w:t xml:space="preserve"> </w:t>
      </w:r>
      <w:r w:rsidRPr="007D1251">
        <w:rPr>
          <w:rFonts w:ascii="Times New Roman" w:hAnsi="Times New Roman" w:cs="Times New Roman"/>
          <w:bCs/>
          <w:sz w:val="24"/>
          <w:szCs w:val="24"/>
          <w:lang w:val="en"/>
        </w:rPr>
        <w:t>De-Implementation Scientific Prospects &amp; Challenges; To Have, To Hold, or To Let Go</w:t>
      </w:r>
    </w:p>
    <w:p w:rsidR="00F64C70" w:rsidRPr="007D1251" w:rsidRDefault="00F64C70" w:rsidP="00F64C7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9/18-9/19/2017</w:t>
      </w:r>
    </w:p>
    <w:p w:rsidR="00F64C70" w:rsidRPr="007D1251" w:rsidRDefault="00F64C70" w:rsidP="00F64C7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NIH </w:t>
      </w:r>
      <w:r w:rsidR="003437CA" w:rsidRPr="007D1251">
        <w:rPr>
          <w:rFonts w:ascii="Times New Roman" w:eastAsia="Times New Roman" w:hAnsi="Times New Roman" w:cs="Times New Roman"/>
          <w:bCs/>
          <w:sz w:val="24"/>
          <w:szCs w:val="24"/>
          <w:lang w:val="en"/>
        </w:rPr>
        <w:t xml:space="preserve">Campus, </w:t>
      </w:r>
      <w:r w:rsidRPr="007D1251">
        <w:rPr>
          <w:rFonts w:ascii="Times New Roman" w:eastAsia="Times New Roman" w:hAnsi="Times New Roman" w:cs="Times New Roman"/>
          <w:bCs/>
          <w:sz w:val="24"/>
          <w:szCs w:val="24"/>
          <w:lang w:val="en"/>
        </w:rPr>
        <w:t>Bethesda, Maryland</w:t>
      </w:r>
    </w:p>
    <w:p w:rsidR="00F64C70" w:rsidRPr="007D1251" w:rsidRDefault="00F64C70" w:rsidP="00F64C70">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The purpose of this two-day workshop was to: 1) Convene experts in the area of de-implementation to discuss the state of the science and ways in which the Center for Translation Research and Implementation Science (CTRIS) can collaborate with other agencies and organizations to incorporate de-implementation research into its implementation science portfolio; and 2) Discuss how best to adopt de-implementation methods and strategies used in other fields to address heart, lung, blood and sleep (HBLS) disorders. The goal of the workshop was to advance HLBS T4 Translation Research and Implementation Science through understanding deimplementation and to understand the best methods for removing ineffective and/or harmful interventions discouraging the uptake and adoption of unproven interventions, and de-adoption of unproven guidelines and ineffective medical practices.</w:t>
      </w:r>
    </w:p>
    <w:p w:rsidR="00F64C70" w:rsidRPr="007D1251" w:rsidRDefault="00F64C70" w:rsidP="00F64C70">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$33,800.00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24</w:t>
      </w:r>
    </w:p>
    <w:p w:rsidR="00F64C70" w:rsidRPr="007D1251" w:rsidRDefault="00F64C70" w:rsidP="00F73D69">
      <w:pPr>
        <w:contextualSpacing/>
        <w:rPr>
          <w:rFonts w:ascii="Times New Roman" w:eastAsia="Times New Roman" w:hAnsi="Times New Roman" w:cs="Times New Roman"/>
          <w:bCs/>
          <w:sz w:val="24"/>
          <w:szCs w:val="24"/>
          <w:lang w:val="en"/>
        </w:rPr>
      </w:pPr>
    </w:p>
    <w:p w:rsidR="00F73D69"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F73D69" w:rsidRPr="007D1251">
        <w:rPr>
          <w:rFonts w:ascii="Times New Roman" w:hAnsi="Times New Roman" w:cs="Times New Roman"/>
          <w:b/>
          <w:sz w:val="24"/>
          <w:szCs w:val="24"/>
        </w:rPr>
        <w:t xml:space="preserve">: </w:t>
      </w:r>
      <w:r w:rsidR="008A2621" w:rsidRPr="007D1251">
        <w:rPr>
          <w:rFonts w:ascii="Times New Roman" w:hAnsi="Times New Roman" w:cs="Times New Roman"/>
          <w:sz w:val="24"/>
          <w:szCs w:val="24"/>
          <w:lang w:val="en"/>
        </w:rPr>
        <w:t>Workshop on Female Sex and Gender in Lung/Sleep Health and Disease: Increased Understanding of Basic Biological, Pathophysiological, and Behavioral Mechanisms Leading to Better Health for Female Patients with Lung Disease</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A2621" w:rsidRPr="007D1251">
        <w:rPr>
          <w:rFonts w:ascii="Times New Roman" w:eastAsia="Times New Roman" w:hAnsi="Times New Roman" w:cs="Times New Roman"/>
          <w:bCs/>
          <w:sz w:val="24"/>
          <w:szCs w:val="24"/>
          <w:lang w:val="en"/>
        </w:rPr>
        <w:t>9/18</w:t>
      </w:r>
      <w:r w:rsidR="00901419" w:rsidRPr="007D1251">
        <w:rPr>
          <w:rFonts w:ascii="Times New Roman" w:eastAsia="Times New Roman" w:hAnsi="Times New Roman" w:cs="Times New Roman"/>
          <w:bCs/>
          <w:sz w:val="24"/>
          <w:szCs w:val="24"/>
          <w:lang w:val="en"/>
        </w:rPr>
        <w:t>-</w:t>
      </w:r>
      <w:r w:rsidR="008A2621" w:rsidRPr="007D1251">
        <w:rPr>
          <w:rFonts w:ascii="Times New Roman" w:eastAsia="Times New Roman" w:hAnsi="Times New Roman" w:cs="Times New Roman"/>
          <w:bCs/>
          <w:sz w:val="24"/>
          <w:szCs w:val="24"/>
          <w:lang w:val="en"/>
        </w:rPr>
        <w:t>9/19/2017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A2621"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8A2621" w:rsidRPr="007D1251">
        <w:rPr>
          <w:rFonts w:ascii="Times New Roman" w:eastAsia="Times New Roman" w:hAnsi="Times New Roman" w:cs="Times New Roman"/>
          <w:bCs/>
          <w:sz w:val="24"/>
          <w:szCs w:val="24"/>
          <w:lang w:val="en"/>
        </w:rPr>
        <w:t>Rockledge</w:t>
      </w:r>
      <w:r w:rsidR="00901419" w:rsidRPr="007D1251">
        <w:rPr>
          <w:rFonts w:ascii="Times New Roman" w:eastAsia="Times New Roman" w:hAnsi="Times New Roman" w:cs="Times New Roman"/>
          <w:bCs/>
          <w:sz w:val="24"/>
          <w:szCs w:val="24"/>
          <w:lang w:val="en"/>
        </w:rPr>
        <w:t xml:space="preserve">, </w:t>
      </w:r>
      <w:r w:rsidR="008A2621" w:rsidRPr="007D1251">
        <w:rPr>
          <w:rFonts w:ascii="Times New Roman" w:eastAsia="Times New Roman" w:hAnsi="Times New Roman" w:cs="Times New Roman"/>
          <w:bCs/>
          <w:sz w:val="24"/>
          <w:szCs w:val="24"/>
          <w:lang w:val="en"/>
        </w:rPr>
        <w:t>Bethesda</w:t>
      </w:r>
      <w:r w:rsidR="00901419" w:rsidRPr="007D1251">
        <w:rPr>
          <w:rFonts w:ascii="Times New Roman" w:eastAsia="Times New Roman" w:hAnsi="Times New Roman" w:cs="Times New Roman"/>
          <w:bCs/>
          <w:sz w:val="24"/>
          <w:szCs w:val="24"/>
          <w:lang w:val="en"/>
        </w:rPr>
        <w:t xml:space="preserve">, </w:t>
      </w:r>
      <w:r w:rsidR="008A2621"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The purpose of this workshop was to review our current understanding of the biological, physiological, behavioral, and clinical influences of female sex in lung and sleep health and disease to formulate recommendations that address research needs and opportunities leading to better health outcomes and personalization of management of female patients with non-neoplastic lung disease.</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$46,000.00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sz w:val="24"/>
          <w:szCs w:val="24"/>
          <w:lang w:val="en"/>
        </w:rPr>
        <w:t>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A30F4"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A30F4" w:rsidRPr="007D1251">
        <w:rPr>
          <w:rFonts w:ascii="Times New Roman" w:eastAsia="Times New Roman" w:hAnsi="Times New Roman" w:cs="Times New Roman"/>
          <w:b/>
          <w:bCs/>
          <w:sz w:val="24"/>
          <w:szCs w:val="24"/>
          <w:lang w:val="en"/>
        </w:rPr>
        <w:t xml:space="preserve"> </w:t>
      </w:r>
      <w:r w:rsidR="00DA30F4" w:rsidRPr="007D1251">
        <w:rPr>
          <w:rFonts w:ascii="Times New Roman" w:eastAsia="Times New Roman" w:hAnsi="Times New Roman" w:cs="Times New Roman"/>
          <w:bCs/>
          <w:sz w:val="24"/>
          <w:szCs w:val="24"/>
          <w:lang w:val="en"/>
        </w:rPr>
        <w:t>24</w:t>
      </w:r>
    </w:p>
    <w:p w:rsidR="00F73D69" w:rsidRPr="007D1251" w:rsidRDefault="00F73D69" w:rsidP="00F73D69">
      <w:pPr>
        <w:contextualSpacing/>
        <w:rPr>
          <w:rFonts w:ascii="Times New Roman" w:eastAsia="Times New Roman" w:hAnsi="Times New Roman" w:cs="Times New Roman"/>
          <w:bCs/>
          <w:sz w:val="24"/>
          <w:szCs w:val="24"/>
          <w:lang w:val="en"/>
        </w:rPr>
      </w:pPr>
    </w:p>
    <w:p w:rsidR="00DA30F4" w:rsidRPr="007D1251" w:rsidRDefault="00186772" w:rsidP="00DA30F4">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sz w:val="24"/>
          <w:szCs w:val="24"/>
        </w:rPr>
        <w:t>Title of Conference</w:t>
      </w:r>
      <w:r w:rsidR="00F73D69" w:rsidRPr="007D1251">
        <w:rPr>
          <w:rFonts w:ascii="Times New Roman" w:eastAsia="Times New Roman" w:hAnsi="Times New Roman" w:cs="Times New Roman"/>
          <w:b/>
          <w:sz w:val="24"/>
          <w:szCs w:val="24"/>
        </w:rPr>
        <w:t>:</w:t>
      </w:r>
      <w:r w:rsidR="00F63E3A" w:rsidRPr="007D1251">
        <w:rPr>
          <w:rFonts w:ascii="Times New Roman" w:eastAsia="Times New Roman" w:hAnsi="Times New Roman" w:cs="Times New Roman"/>
          <w:b/>
          <w:sz w:val="24"/>
          <w:szCs w:val="24"/>
        </w:rPr>
        <w:t xml:space="preserve"> </w:t>
      </w:r>
      <w:r w:rsidR="00DA30F4" w:rsidRPr="007D1251">
        <w:rPr>
          <w:rFonts w:ascii="Times New Roman" w:eastAsia="Times New Roman" w:hAnsi="Times New Roman" w:cs="Times New Roman"/>
          <w:bCs/>
          <w:sz w:val="24"/>
          <w:szCs w:val="24"/>
          <w:lang w:val="en"/>
        </w:rPr>
        <w:t>"Research Priorities in Heart Failure with Preserved Ejection Fraction (HFpEF)"</w:t>
      </w:r>
    </w:p>
    <w:p w:rsidR="00F73D69" w:rsidRPr="007D1251" w:rsidRDefault="00BC644E"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w:t>
      </w:r>
      <w:r w:rsidR="00F73D69" w:rsidRPr="007D1251">
        <w:rPr>
          <w:rFonts w:ascii="Times New Roman" w:eastAsia="Times New Roman" w:hAnsi="Times New Roman" w:cs="Times New Roman"/>
          <w:b/>
          <w:bCs/>
          <w:sz w:val="24"/>
          <w:szCs w:val="24"/>
          <w:lang w:val="en"/>
        </w:rPr>
        <w:t>ates:</w:t>
      </w:r>
      <w:r w:rsidR="00F73D69"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9/21</w:t>
      </w:r>
      <w:r w:rsidRPr="007D1251">
        <w:rPr>
          <w:rFonts w:ascii="Times New Roman" w:eastAsia="Times New Roman" w:hAnsi="Times New Roman" w:cs="Times New Roman"/>
          <w:bCs/>
          <w:sz w:val="24"/>
          <w:szCs w:val="24"/>
          <w:lang w:val="en"/>
        </w:rPr>
        <w:t>-</w:t>
      </w:r>
      <w:r w:rsidR="00DA30F4" w:rsidRPr="007D1251">
        <w:rPr>
          <w:rFonts w:ascii="Times New Roman" w:eastAsia="Times New Roman" w:hAnsi="Times New Roman" w:cs="Times New Roman"/>
          <w:bCs/>
          <w:sz w:val="24"/>
          <w:szCs w:val="24"/>
          <w:lang w:val="en"/>
        </w:rPr>
        <w:t>9/22/2017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A30F4" w:rsidRPr="007D1251">
        <w:rPr>
          <w:rFonts w:ascii="Times New Roman" w:eastAsia="Times New Roman" w:hAnsi="Times New Roman" w:cs="Times New Roman"/>
          <w:bCs/>
          <w:sz w:val="24"/>
          <w:szCs w:val="24"/>
          <w:lang w:val="en"/>
        </w:rPr>
        <w:t xml:space="preserve"> NIH Campus</w:t>
      </w:r>
      <w:r w:rsidR="00BC644E" w:rsidRPr="007D1251">
        <w:rPr>
          <w:rFonts w:ascii="Times New Roman" w:eastAsia="Times New Roman" w:hAnsi="Times New Roman" w:cs="Times New Roman"/>
          <w:bCs/>
          <w:sz w:val="24"/>
          <w:szCs w:val="24"/>
          <w:lang w:val="en"/>
        </w:rPr>
        <w:t xml:space="preserve">, Bethesda, </w:t>
      </w:r>
      <w:r w:rsidR="00DA30F4"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Of the six million heart failure cases currently in the US, nearly half are categorized as HFpEF and the remaining half as heart failure with reduced ejection fraction (HFrEF). Primary distinguishing features of HFpEF include diastolic dysfunction (i.e., slowed ventricular wall relaxation, increased ventricular wall stiffness, and volume overload) and preserved left ventricular ejection fraction; whereas, HFrEF is characterized by systolic dysfunction and reduced left ventricular ejection fraction. HFpEF is more common in women than men, and major risk factors include hypertension, aging, obesity, renal dysfunction, diabetes and ischemia. Treatments that are effective for HFrEF have so far proven to be ineffective for HFpEF. Thus, despite affecting a large population, there are currently no effective therapies for HFpEF. The working group critically assessed research progress and knowledge gaps in this field. It identified emerging research opportunities and formulate research directions to accelerate disease understanding in order to identify therapeutic targets for HFpEF management. The overall objective was to establish actionable recommendations for future research priorities over the next five-ten years in this important research area.</w:t>
      </w:r>
    </w:p>
    <w:p w:rsidR="00F73D69" w:rsidRPr="007D1251" w:rsidRDefault="00F73D69" w:rsidP="00F73D6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sz w:val="24"/>
          <w:szCs w:val="24"/>
          <w:lang w:val="en"/>
        </w:rPr>
        <w:t>26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A30F4"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A30F4" w:rsidRPr="007D1251">
        <w:rPr>
          <w:rFonts w:ascii="Times New Roman" w:eastAsia="Times New Roman" w:hAnsi="Times New Roman" w:cs="Times New Roman"/>
          <w:b/>
          <w:bCs/>
          <w:sz w:val="24"/>
          <w:szCs w:val="24"/>
          <w:lang w:val="en"/>
        </w:rPr>
        <w:t xml:space="preserve"> </w:t>
      </w:r>
      <w:r w:rsidR="00DA30F4" w:rsidRPr="007D1251">
        <w:rPr>
          <w:rFonts w:ascii="Times New Roman" w:eastAsia="Times New Roman" w:hAnsi="Times New Roman" w:cs="Times New Roman"/>
          <w:bCs/>
          <w:sz w:val="24"/>
          <w:szCs w:val="24"/>
          <w:lang w:val="en"/>
        </w:rPr>
        <w:t>16</w:t>
      </w:r>
    </w:p>
    <w:p w:rsidR="00F73D69" w:rsidRPr="007D1251" w:rsidRDefault="00F73D69" w:rsidP="00F73D69">
      <w:pPr>
        <w:contextualSpacing/>
        <w:rPr>
          <w:rFonts w:ascii="Times New Roman" w:eastAsia="Times New Roman" w:hAnsi="Times New Roman" w:cs="Times New Roman"/>
          <w:bCs/>
          <w:sz w:val="24"/>
          <w:szCs w:val="24"/>
          <w:lang w:val="en"/>
        </w:rPr>
      </w:pPr>
    </w:p>
    <w:p w:rsidR="00F73D69" w:rsidRPr="007D1251" w:rsidRDefault="00186772" w:rsidP="00DA30F4">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F73D69" w:rsidRPr="007D1251">
        <w:rPr>
          <w:rFonts w:ascii="Times New Roman" w:eastAsia="Times New Roman" w:hAnsi="Times New Roman" w:cs="Times New Roman"/>
          <w:b/>
          <w:sz w:val="24"/>
          <w:szCs w:val="24"/>
        </w:rPr>
        <w:t xml:space="preserve">: </w:t>
      </w:r>
      <w:r w:rsidR="00DA30F4" w:rsidRPr="007D1251">
        <w:rPr>
          <w:rFonts w:ascii="Times New Roman" w:eastAsia="Times New Roman" w:hAnsi="Times New Roman" w:cs="Times New Roman"/>
          <w:bCs/>
          <w:sz w:val="24"/>
          <w:szCs w:val="24"/>
          <w:lang w:val="en"/>
        </w:rPr>
        <w:t>"Right Heart Failure (RHF): What We Learned and How to Improve our Current Diagnosis and Treatment of Patients with Pulmonary Vascular Diseases (PVD)"</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9/25</w:t>
      </w:r>
      <w:r w:rsidR="00BC644E" w:rsidRPr="007D1251">
        <w:rPr>
          <w:rFonts w:ascii="Times New Roman" w:eastAsia="Times New Roman" w:hAnsi="Times New Roman" w:cs="Times New Roman"/>
          <w:bCs/>
          <w:sz w:val="24"/>
          <w:szCs w:val="24"/>
          <w:lang w:val="en"/>
        </w:rPr>
        <w:t>-</w:t>
      </w:r>
      <w:r w:rsidR="00DA30F4" w:rsidRPr="007D1251">
        <w:rPr>
          <w:rFonts w:ascii="Times New Roman" w:eastAsia="Times New Roman" w:hAnsi="Times New Roman" w:cs="Times New Roman"/>
          <w:bCs/>
          <w:sz w:val="24"/>
          <w:szCs w:val="24"/>
          <w:lang w:val="en"/>
        </w:rPr>
        <w:t>9/26/2017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A30F4" w:rsidRPr="007D1251">
        <w:rPr>
          <w:rFonts w:ascii="Times New Roman" w:eastAsia="Times New Roman" w:hAnsi="Times New Roman" w:cs="Times New Roman"/>
          <w:b/>
          <w:bCs/>
          <w:sz w:val="24"/>
          <w:szCs w:val="24"/>
          <w:lang w:val="en"/>
        </w:rPr>
        <w:t xml:space="preserve"> </w:t>
      </w:r>
      <w:r w:rsidR="003437CA" w:rsidRPr="007D1251">
        <w:rPr>
          <w:rFonts w:ascii="Times New Roman" w:eastAsia="Times New Roman" w:hAnsi="Times New Roman" w:cs="Times New Roman"/>
          <w:bCs/>
          <w:sz w:val="24"/>
          <w:szCs w:val="24"/>
          <w:lang w:val="en"/>
        </w:rPr>
        <w:t xml:space="preserve">NHLBI </w:t>
      </w:r>
      <w:r w:rsidR="00DA30F4" w:rsidRPr="007D1251">
        <w:rPr>
          <w:rFonts w:ascii="Times New Roman" w:eastAsia="Times New Roman" w:hAnsi="Times New Roman" w:cs="Times New Roman"/>
          <w:bCs/>
          <w:sz w:val="24"/>
          <w:szCs w:val="24"/>
          <w:lang w:val="en"/>
        </w:rPr>
        <w:t>Rockledge</w:t>
      </w:r>
      <w:r w:rsidR="00BC644E" w:rsidRPr="007D1251">
        <w:rPr>
          <w:rFonts w:ascii="Times New Roman" w:eastAsia="Times New Roman" w:hAnsi="Times New Roman" w:cs="Times New Roman"/>
          <w:bCs/>
          <w:sz w:val="24"/>
          <w:szCs w:val="24"/>
          <w:lang w:val="en"/>
        </w:rPr>
        <w:t xml:space="preserve">, </w:t>
      </w:r>
      <w:r w:rsidR="00DA30F4"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DA30F4"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Pulmonary hypertension (PH) is still an incurable deadly disease. The primary cause of death in patients with pulmonary vascular diseases is right heart failure (RHF). Although progress has recently been made in the understanding of right ventricle (RV)-pulmonary vascular pathophysiology, definitive therapeutic options outside of transplantation are still very limited for the treatment of end-stage PH and RHF. The goals of this workshop were to advance the current knowledge of RV function and explore novel approaches for improvement of clinical diagnosis and treatment of RV dysfunction and RHF. Specific interests include understanding the mechanisms for developing adaptive and maladaptive RV; the mitochondrial function, metabolic changes, and RV fibrosis development in the adaptive response to pressure overload; the genetic determinants that guide the transition from the fetal state to the adult state, if RV failure progress is independent of the severity of PVD; and the changes of mRNA products and RNA expression of the RV in response to pressure stress. The workshop generated recommendations to the NHLBI for future research priorities in this area in line with NHLBI Strategic Vision Goals. The workshop also helped to promote the clinical translation of the current findings in RV research to improve the clinical diagnosis and treatment for PVD patients with RV dysfunction.</w:t>
      </w:r>
    </w:p>
    <w:p w:rsidR="00F73D69" w:rsidRPr="007D1251" w:rsidRDefault="00F73D69"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$59,000.00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sz w:val="24"/>
          <w:szCs w:val="24"/>
          <w:lang w:val="en"/>
        </w:rPr>
        <w:t>49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A30F4" w:rsidRPr="007D1251">
        <w:rPr>
          <w:rFonts w:ascii="Times New Roman" w:eastAsia="Times New Roman" w:hAnsi="Times New Roman" w:cs="Times New Roman"/>
          <w:bCs/>
          <w:sz w:val="24"/>
          <w:szCs w:val="24"/>
          <w:lang w:val="en"/>
        </w:rPr>
        <w:t>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A30F4" w:rsidRPr="007D1251">
        <w:rPr>
          <w:rFonts w:ascii="Times New Roman" w:eastAsia="Times New Roman" w:hAnsi="Times New Roman" w:cs="Times New Roman"/>
          <w:b/>
          <w:bCs/>
          <w:sz w:val="24"/>
          <w:szCs w:val="24"/>
          <w:lang w:val="en"/>
        </w:rPr>
        <w:t xml:space="preserve"> </w:t>
      </w:r>
      <w:r w:rsidR="00DA30F4" w:rsidRPr="007D1251">
        <w:rPr>
          <w:rFonts w:ascii="Times New Roman" w:eastAsia="Times New Roman" w:hAnsi="Times New Roman" w:cs="Times New Roman"/>
          <w:bCs/>
          <w:sz w:val="24"/>
          <w:szCs w:val="24"/>
          <w:lang w:val="en"/>
        </w:rPr>
        <w:t>34</w:t>
      </w:r>
    </w:p>
    <w:p w:rsidR="006D712D" w:rsidRPr="007D1251" w:rsidRDefault="006D712D" w:rsidP="006D712D">
      <w:pPr>
        <w:rPr>
          <w:rFonts w:ascii="Times New Roman" w:eastAsia="Times New Roman" w:hAnsi="Times New Roman" w:cs="Times New Roman"/>
          <w:bCs/>
          <w:sz w:val="24"/>
          <w:szCs w:val="24"/>
          <w:lang w:val="en"/>
        </w:rPr>
      </w:pPr>
    </w:p>
    <w:p w:rsidR="00F73D69" w:rsidRPr="007D1251" w:rsidRDefault="00186772" w:rsidP="00F73D6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0" w:name="_Toc498497141"/>
      <w:r w:rsidRPr="007D1251">
        <w:rPr>
          <w:rFonts w:ascii="Times New Roman" w:eastAsia="Times New Roman" w:hAnsi="Times New Roman" w:cs="Times New Roman"/>
          <w:b/>
          <w:sz w:val="24"/>
          <w:szCs w:val="24"/>
        </w:rPr>
        <w:t>Title of Conference</w:t>
      </w:r>
      <w:r w:rsidR="00F73D69" w:rsidRPr="007D1251">
        <w:rPr>
          <w:rFonts w:ascii="Times New Roman" w:eastAsia="Times New Roman" w:hAnsi="Times New Roman" w:cs="Times New Roman"/>
          <w:b/>
          <w:sz w:val="24"/>
          <w:szCs w:val="24"/>
        </w:rPr>
        <w:t xml:space="preserve">: </w:t>
      </w:r>
      <w:r w:rsidR="00DA30F4" w:rsidRPr="007D1251">
        <w:rPr>
          <w:rFonts w:ascii="Times New Roman" w:eastAsia="Times New Roman" w:hAnsi="Times New Roman" w:cs="Times New Roman"/>
          <w:bCs/>
          <w:sz w:val="24"/>
          <w:szCs w:val="24"/>
          <w:lang w:val="en"/>
        </w:rPr>
        <w:t>2017 NHLBI Symposium on Cardiovascular Regenerative Medicine</w:t>
      </w:r>
      <w:bookmarkEnd w:id="40"/>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9/27</w:t>
      </w:r>
      <w:r w:rsidR="00BC644E" w:rsidRPr="007D1251">
        <w:rPr>
          <w:rFonts w:ascii="Times New Roman" w:eastAsia="Times New Roman" w:hAnsi="Times New Roman" w:cs="Times New Roman"/>
          <w:bCs/>
          <w:sz w:val="24"/>
          <w:szCs w:val="24"/>
          <w:lang w:val="en"/>
        </w:rPr>
        <w:t>-</w:t>
      </w:r>
      <w:r w:rsidR="00DA30F4" w:rsidRPr="007D1251">
        <w:rPr>
          <w:rFonts w:ascii="Times New Roman" w:eastAsia="Times New Roman" w:hAnsi="Times New Roman" w:cs="Times New Roman"/>
          <w:bCs/>
          <w:sz w:val="24"/>
          <w:szCs w:val="24"/>
          <w:lang w:val="en"/>
        </w:rPr>
        <w:t>9/28/2017</w:t>
      </w:r>
    </w:p>
    <w:p w:rsidR="00F73D69" w:rsidRPr="007D1251" w:rsidRDefault="00F73D69" w:rsidP="00F73D6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A30F4"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 xml:space="preserve">IH Campus, </w:t>
      </w:r>
      <w:r w:rsidR="00DA30F4"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DA30F4" w:rsidRPr="007D1251">
        <w:rPr>
          <w:rFonts w:ascii="Times New Roman" w:eastAsia="Times New Roman" w:hAnsi="Times New Roman" w:cs="Times New Roman"/>
          <w:bCs/>
          <w:sz w:val="24"/>
          <w:szCs w:val="24"/>
          <w:lang w:val="en"/>
        </w:rPr>
        <w:t>Maryland</w:t>
      </w:r>
    </w:p>
    <w:p w:rsidR="00F73D69" w:rsidRPr="007D1251" w:rsidRDefault="00F73D69" w:rsidP="00F73D6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E5BEF" w:rsidRPr="007D1251">
        <w:rPr>
          <w:rFonts w:ascii="Times New Roman" w:eastAsia="Times New Roman" w:hAnsi="Times New Roman" w:cs="Times New Roman"/>
          <w:sz w:val="24"/>
          <w:szCs w:val="24"/>
          <w:lang w:val="en"/>
        </w:rPr>
        <w:t>The goal of the Symposium was to emphasize recent discoveries and trends; examine challenges and critical questions that require answers as the field moves forward to clinical applications; help the science and field move forward; find consensus regarding the translation of stem cell biology and research, and inspire participants in their own work. The Symposium brought together experts in basic stem cell biology, as well as clinical cardiovascular medicine, to highlight the progress of the NHLBI Progenitor Consortium; emphasize recent discoveries that will facilitate moving stem cell biology from bench to bedside for the treatment of cardiovascular disease; identify the area of opportunity for application of cell-based therapies for cardiovascular disease; and facilitate the clinical implementation of cell-based therapies for cardiovascular disease.</w:t>
      </w:r>
    </w:p>
    <w:p w:rsidR="00F73D69" w:rsidRPr="007D1251" w:rsidRDefault="00F73D69" w:rsidP="00F73D6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bCs/>
          <w:sz w:val="24"/>
          <w:szCs w:val="24"/>
          <w:lang w:val="en"/>
        </w:rPr>
        <w:t>$97,629.00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A30F4" w:rsidRPr="007D1251">
        <w:rPr>
          <w:rFonts w:ascii="Times New Roman" w:eastAsia="Times New Roman" w:hAnsi="Times New Roman" w:cs="Times New Roman"/>
          <w:sz w:val="24"/>
          <w:szCs w:val="24"/>
          <w:lang w:val="en"/>
        </w:rPr>
        <w:t>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A30F4" w:rsidRPr="007D1251">
        <w:rPr>
          <w:rFonts w:ascii="Times New Roman" w:eastAsia="Times New Roman" w:hAnsi="Times New Roman" w:cs="Times New Roman"/>
          <w:bCs/>
          <w:sz w:val="24"/>
          <w:szCs w:val="24"/>
          <w:lang w:val="en"/>
        </w:rPr>
        <w:t>250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A30F4" w:rsidRPr="007D1251">
        <w:rPr>
          <w:rFonts w:ascii="Times New Roman" w:eastAsia="Times New Roman" w:hAnsi="Times New Roman" w:cs="Times New Roman"/>
          <w:b/>
          <w:bCs/>
          <w:sz w:val="24"/>
          <w:szCs w:val="24"/>
          <w:lang w:val="en"/>
        </w:rPr>
        <w:t xml:space="preserve"> </w:t>
      </w:r>
      <w:r w:rsidR="00DA30F4"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bCs/>
          <w:sz w:val="24"/>
          <w:szCs w:val="24"/>
          <w:lang w:val="en"/>
        </w:rPr>
        <w:tab/>
      </w:r>
    </w:p>
    <w:p w:rsidR="00160C02" w:rsidRPr="00FA551F" w:rsidRDefault="00160C02" w:rsidP="00F73D69">
      <w:pPr>
        <w:rPr>
          <w:rFonts w:ascii="Times New Roman" w:eastAsia="Times New Roman" w:hAnsi="Times New Roman" w:cs="Times New Roman"/>
          <w:bCs/>
          <w:sz w:val="24"/>
          <w:szCs w:val="24"/>
          <w:lang w:val="en"/>
        </w:rPr>
      </w:pPr>
    </w:p>
    <w:p w:rsidR="00F73D69" w:rsidRPr="007D1251" w:rsidRDefault="00BC644E" w:rsidP="00C329BE">
      <w:pPr>
        <w:pStyle w:val="Heading1"/>
        <w:rPr>
          <w:color w:val="0070C0"/>
        </w:rPr>
      </w:pPr>
      <w:bookmarkStart w:id="41" w:name="_Toc498497142"/>
      <w:r w:rsidRPr="007D1251">
        <w:rPr>
          <w:color w:val="0070C0"/>
        </w:rPr>
        <w:t>National Institute on Aging (NIA)</w:t>
      </w:r>
      <w:bookmarkEnd w:id="41"/>
    </w:p>
    <w:p w:rsidR="001C3274" w:rsidRPr="00FA551F" w:rsidRDefault="001C3274" w:rsidP="006D712D">
      <w:pPr>
        <w:contextualSpacing/>
        <w:rPr>
          <w:rFonts w:ascii="Times New Roman" w:eastAsia="Times New Roman" w:hAnsi="Times New Roman" w:cs="Times New Roman"/>
          <w:bCs/>
          <w:sz w:val="24"/>
          <w:szCs w:val="24"/>
          <w:lang w:val="en"/>
        </w:rPr>
      </w:pPr>
    </w:p>
    <w:p w:rsidR="001B42F8" w:rsidRPr="007D1251" w:rsidRDefault="00186772" w:rsidP="00254946">
      <w:pPr>
        <w:pStyle w:val="Heading2"/>
      </w:pPr>
      <w:bookmarkStart w:id="42" w:name="_Toc498497143"/>
      <w:r w:rsidRPr="007D1251">
        <w:t>Title of Conference</w:t>
      </w:r>
      <w:r w:rsidR="001B42F8" w:rsidRPr="007D1251">
        <w:t xml:space="preserve">: </w:t>
      </w:r>
      <w:r w:rsidR="00571616" w:rsidRPr="007D1251">
        <w:t>Alzheimer's Disease</w:t>
      </w:r>
      <w:r w:rsidR="00BC644E" w:rsidRPr="007D1251">
        <w:t xml:space="preserve"> (AD)</w:t>
      </w:r>
      <w:r w:rsidR="00571616" w:rsidRPr="007D1251">
        <w:t xml:space="preserve"> Center Panel</w:t>
      </w:r>
      <w:bookmarkEnd w:id="42"/>
    </w:p>
    <w:p w:rsidR="00571616" w:rsidRPr="007D1251" w:rsidRDefault="001B42F8" w:rsidP="006D712D">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10/17</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10/18/2016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NIH Campus</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The goal was to take advantage of the existing infrastructure of the Alzheimer's Disease Center program and find ways to maximize its utility. The conference brought a large number of stakeholders together with National Institute on Aging (NIA) leadership to discuss the panel</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s</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conclusion.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$50,339.84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31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20</w:t>
      </w:r>
    </w:p>
    <w:p w:rsidR="006A614A" w:rsidRPr="007D1251" w:rsidRDefault="006A614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3" w:name="_Toc49849714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Accelerating Medicines Partnership for Alzheimer’s Disease (AMP</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AD) Meeting</w:t>
      </w:r>
      <w:bookmarkEnd w:id="4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11/28</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11/29/2016</w:t>
      </w:r>
      <w:r w:rsidR="0057161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NIH Campus</w:t>
      </w:r>
      <w:r w:rsidR="003437CA" w:rsidRPr="007D1251">
        <w:rPr>
          <w:rFonts w:ascii="Times New Roman" w:eastAsia="Times New Roman" w:hAnsi="Times New Roman" w:cs="Times New Roman"/>
          <w:bCs/>
          <w:sz w:val="24"/>
          <w:szCs w:val="24"/>
          <w:lang w:val="en"/>
        </w:rPr>
        <w:t>,</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This AMP</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AD Consortium, was necessary for the Consortium members to coordinate and harmonize sample collection, data generation, data sharing and analytical approaches for research projects awarded under 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13</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 xml:space="preserve"> 013 http://grants.nih.gov/grants/guide/rfa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files/RFA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13</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013.html).</w:t>
      </w:r>
    </w:p>
    <w:p w:rsidR="001C3274" w:rsidRPr="007D1251" w:rsidRDefault="001B42F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$42,627.00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45</w:t>
      </w:r>
    </w:p>
    <w:p w:rsidR="006D712D" w:rsidRPr="007D1251" w:rsidRDefault="006D712D" w:rsidP="006D712D">
      <w:pPr>
        <w:rPr>
          <w:rFonts w:ascii="Times New Roman" w:eastAsia="Times New Roman" w:hAnsi="Times New Roman" w:cs="Times New Roman"/>
          <w:bCs/>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4" w:name="_Toc49849714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Development of Human Aging Mechanistic Predictive markers</w:t>
      </w:r>
      <w:bookmarkEnd w:id="4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12/12</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12/14/2016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NIH Campus</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The workshop focused on the development of markers in humans to assess the activity of fundamental mechanisms that may regulate the progression of aging changes and risk of aging-related outcomes.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$71,160.00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22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28</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5" w:name="_Toc49849714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Alzheimer’s Disease Sequencing Project Discovery Data Conference IV</w:t>
      </w:r>
      <w:bookmarkEnd w:id="4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1/11</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1/12/2017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NIH Campus, 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Discussed results and analysis strategies for the Alzheimer’s Disease Sequencing Project (ADSP) data from the awards funded under PAR</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12</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183 [http:/PAR</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12</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183], 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13</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013 [http:/RFA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13</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013],</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16</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001</w:t>
      </w:r>
      <w:r w:rsidR="006D427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[http:/RFA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16</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001], and 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16</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002 [http:/RFA</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AG</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16</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002]. The conference was held at the request of the Alzheimer’s Disease Sequencing Project (ADSP) Consultants. Major goals of the meeting were to set priorities for the next year and for the ADSP Follow</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up Study PAR AG 16</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406 [http:/PAR</w:t>
      </w:r>
      <w:r w:rsidR="00571616" w:rsidRPr="007D1251">
        <w:rPr>
          <w:rFonts w:ascii="Cambria Math" w:eastAsia="Times New Roman" w:hAnsi="Cambria Math" w:cs="Cambria Math"/>
          <w:bCs/>
          <w:sz w:val="24"/>
          <w:szCs w:val="24"/>
          <w:lang w:val="en"/>
        </w:rPr>
        <w:t>‐</w:t>
      </w:r>
      <w:r w:rsidR="00571616" w:rsidRPr="007D1251">
        <w:rPr>
          <w:rFonts w:ascii="Times New Roman" w:eastAsia="Times New Roman" w:hAnsi="Times New Roman" w:cs="Times New Roman"/>
          <w:bCs/>
          <w:sz w:val="24"/>
          <w:szCs w:val="24"/>
          <w:lang w:val="en"/>
        </w:rPr>
        <w:t>16</w:t>
      </w:r>
      <w:r w:rsidR="00571616" w:rsidRPr="007D1251">
        <w:rPr>
          <w:rFonts w:ascii="Cambria Math" w:eastAsia="Times New Roman" w:hAnsi="Cambria Math" w:cs="Cambria Math"/>
          <w:bCs/>
          <w:sz w:val="24"/>
          <w:szCs w:val="24"/>
          <w:lang w:val="en"/>
        </w:rPr>
        <w:t>‐</w:t>
      </w:r>
      <w:r w:rsidR="00466191" w:rsidRPr="007D1251">
        <w:rPr>
          <w:rFonts w:ascii="Times New Roman" w:eastAsia="Times New Roman" w:hAnsi="Times New Roman" w:cs="Times New Roman"/>
          <w:bCs/>
          <w:sz w:val="24"/>
          <w:szCs w:val="24"/>
          <w:lang w:val="en"/>
        </w:rPr>
        <w:t>406].</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$35,860.50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130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32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98</w:t>
      </w:r>
    </w:p>
    <w:p w:rsidR="001C3274" w:rsidRPr="007D1251" w:rsidRDefault="001C3274" w:rsidP="001C3274">
      <w:pPr>
        <w:contextualSpacing/>
        <w:rPr>
          <w:rFonts w:ascii="Times New Roman" w:eastAsia="Times New Roman" w:hAnsi="Times New Roman" w:cs="Times New Roman"/>
          <w:bCs/>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6" w:name="_Toc49849714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Alzheimer's Disease Center Panel</w:t>
      </w:r>
      <w:bookmarkEnd w:id="4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3/9</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3/10/2017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NIH Campus, 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The goal was to take advantage of the existing infrastructure of the Alzheimer's Disease Center program and find ways to maximize its utility. The conference brought a large number of stakeholders together with NIA leadership to discuss the panel</w:t>
      </w:r>
      <w:r w:rsidR="00134676"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 xml:space="preserve">s conclusions. </w:t>
      </w:r>
      <w:r w:rsidR="0057161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$50,339.55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85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20</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7" w:name="_Toc49849714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Cognitive Aging Summit III (CAS III)</w:t>
      </w:r>
      <w:bookmarkEnd w:id="4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4/6</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4/7/2017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Bethesda North Marriott Hotel </w:t>
      </w:r>
      <w:r w:rsidR="003437CA" w:rsidRPr="007D1251">
        <w:rPr>
          <w:rFonts w:ascii="Times New Roman" w:eastAsia="Times New Roman" w:hAnsi="Times New Roman" w:cs="Times New Roman"/>
          <w:bCs/>
          <w:sz w:val="24"/>
          <w:szCs w:val="24"/>
          <w:lang w:val="en"/>
        </w:rPr>
        <w:t>and</w:t>
      </w:r>
      <w:r w:rsidR="00571616" w:rsidRPr="007D1251">
        <w:rPr>
          <w:rFonts w:ascii="Times New Roman" w:eastAsia="Times New Roman" w:hAnsi="Times New Roman" w:cs="Times New Roman"/>
          <w:bCs/>
          <w:sz w:val="24"/>
          <w:szCs w:val="24"/>
          <w:lang w:val="en"/>
        </w:rPr>
        <w:t xml:space="preserve"> Conference Center</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North 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CAS III brought together experts in a variety of research fields to present the most cutting edge advances in our understanding of age-related brain and cognitive changes, with a particular focus on resilience and reserve. It built upon research directions identified through previous Summits (2007, 2010). The long-term objective of the Summit is to improve cognitive health by continuing to raise awareness of the importance of research in cognitive aging and the factors that may influence resilience to impairment and the development of cognitive reserve.</w:t>
      </w:r>
      <w:r w:rsidR="0057161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320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0</w:t>
      </w:r>
    </w:p>
    <w:p w:rsidR="00F63E3A" w:rsidRPr="007D1251" w:rsidRDefault="00F63E3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8" w:name="_Toc49849714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Diffusion of Medical Scientific Meeting</w:t>
      </w:r>
      <w:bookmarkEnd w:id="4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5/5</w:t>
      </w:r>
      <w:r w:rsidR="00BC644E" w:rsidRPr="007D1251">
        <w:rPr>
          <w:rFonts w:ascii="Times New Roman" w:eastAsia="Times New Roman" w:hAnsi="Times New Roman" w:cs="Times New Roman"/>
          <w:bCs/>
          <w:sz w:val="24"/>
          <w:szCs w:val="24"/>
          <w:lang w:val="en"/>
        </w:rPr>
        <w:t>-</w:t>
      </w:r>
      <w:r w:rsidR="00571616" w:rsidRPr="007D1251">
        <w:rPr>
          <w:rFonts w:ascii="Times New Roman" w:eastAsia="Times New Roman" w:hAnsi="Times New Roman" w:cs="Times New Roman"/>
          <w:bCs/>
          <w:sz w:val="24"/>
          <w:szCs w:val="24"/>
          <w:lang w:val="en"/>
        </w:rPr>
        <w:t>5/6/2017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C644E"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C644E" w:rsidRPr="007D1251">
        <w:rPr>
          <w:rFonts w:ascii="Times New Roman" w:eastAsia="Times New Roman" w:hAnsi="Times New Roman" w:cs="Times New Roman"/>
          <w:bCs/>
          <w:sz w:val="24"/>
          <w:szCs w:val="24"/>
          <w:lang w:val="en"/>
        </w:rPr>
        <w:t xml:space="preserve">This meeting provided the </w:t>
      </w:r>
      <w:r w:rsidR="00571616" w:rsidRPr="007D1251">
        <w:rPr>
          <w:rFonts w:ascii="Times New Roman" w:eastAsia="Times New Roman" w:hAnsi="Times New Roman" w:cs="Times New Roman"/>
          <w:bCs/>
          <w:sz w:val="24"/>
          <w:szCs w:val="24"/>
          <w:lang w:val="en"/>
        </w:rPr>
        <w:t>necessary impetus to shape and propel research on the diffusion of medical technology forward in a synergistic way. The meeting resulted in a report that can then be disseminated to the wider field.</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$31,545.00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23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12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10</w:t>
      </w:r>
    </w:p>
    <w:p w:rsidR="00BC644E" w:rsidRPr="007D1251" w:rsidRDefault="00BC644E"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49" w:name="_Toc49849715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571616" w:rsidRPr="007D1251">
        <w:rPr>
          <w:rFonts w:ascii="Times New Roman" w:eastAsia="Times New Roman" w:hAnsi="Times New Roman" w:cs="Times New Roman"/>
          <w:bCs/>
          <w:sz w:val="24"/>
          <w:szCs w:val="24"/>
          <w:lang w:val="en"/>
        </w:rPr>
        <w:t>Aging and Immunity Symposium</w:t>
      </w:r>
      <w:bookmarkEnd w:id="4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5/11/2017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571616" w:rsidRPr="007D1251">
        <w:rPr>
          <w:rFonts w:ascii="Times New Roman" w:eastAsia="Times New Roman" w:hAnsi="Times New Roman" w:cs="Times New Roman"/>
          <w:bCs/>
          <w:sz w:val="24"/>
          <w:szCs w:val="24"/>
          <w:lang w:val="en"/>
        </w:rPr>
        <w:t xml:space="preserve"> Hilton Rockville Hotel</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Rockville</w:t>
      </w:r>
      <w:r w:rsidR="00BC644E" w:rsidRPr="007D1251">
        <w:rPr>
          <w:rFonts w:ascii="Times New Roman" w:eastAsia="Times New Roman" w:hAnsi="Times New Roman" w:cs="Times New Roman"/>
          <w:bCs/>
          <w:sz w:val="24"/>
          <w:szCs w:val="24"/>
          <w:lang w:val="en"/>
        </w:rPr>
        <w:t xml:space="preserve">, </w:t>
      </w:r>
      <w:r w:rsidR="00571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Brought together researchers studying aging and immunity in animal models and humans to summarize recent progress in research on immunology of aging; to promote a critical discussion on key findings and how they apply to improving immune response of the elderly to infectious agents and vaccines, as well as controlling inflammatory conditions.</w:t>
      </w:r>
      <w:r w:rsidR="0057161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bCs/>
          <w:sz w:val="24"/>
          <w:szCs w:val="24"/>
          <w:lang w:val="en"/>
        </w:rPr>
        <w:t>$44,999.39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71616" w:rsidRPr="007D1251">
        <w:rPr>
          <w:rFonts w:ascii="Times New Roman" w:eastAsia="Times New Roman" w:hAnsi="Times New Roman" w:cs="Times New Roman"/>
          <w:sz w:val="24"/>
          <w:szCs w:val="24"/>
          <w:lang w:val="en"/>
        </w:rPr>
        <w:t>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71616"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571616" w:rsidRPr="007D1251">
        <w:rPr>
          <w:rFonts w:ascii="Times New Roman" w:eastAsia="Times New Roman" w:hAnsi="Times New Roman" w:cs="Times New Roman"/>
          <w:b/>
          <w:bCs/>
          <w:sz w:val="24"/>
          <w:szCs w:val="24"/>
          <w:lang w:val="en"/>
        </w:rPr>
        <w:t xml:space="preserve"> </w:t>
      </w:r>
      <w:r w:rsidR="00571616" w:rsidRPr="007D1251">
        <w:rPr>
          <w:rFonts w:ascii="Times New Roman" w:eastAsia="Times New Roman" w:hAnsi="Times New Roman" w:cs="Times New Roman"/>
          <w:bCs/>
          <w:sz w:val="24"/>
          <w:szCs w:val="24"/>
          <w:lang w:val="en"/>
        </w:rPr>
        <w:t>18</w:t>
      </w:r>
    </w:p>
    <w:p w:rsidR="001C3274" w:rsidRPr="007D1251" w:rsidRDefault="001C3274" w:rsidP="001C3274">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42943" w:rsidRPr="007D1251">
        <w:rPr>
          <w:rFonts w:ascii="Times New Roman" w:hAnsi="Times New Roman" w:cs="Times New Roman"/>
          <w:bCs/>
          <w:sz w:val="24"/>
          <w:szCs w:val="24"/>
          <w:lang w:val="en"/>
        </w:rPr>
        <w:t>Workshop on Developing a Methodological Research Program for Longitudinal Studies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42943" w:rsidRPr="007D1251">
        <w:rPr>
          <w:rFonts w:ascii="Times New Roman" w:eastAsia="Times New Roman" w:hAnsi="Times New Roman" w:cs="Times New Roman"/>
          <w:bCs/>
          <w:sz w:val="24"/>
          <w:szCs w:val="24"/>
          <w:lang w:val="en"/>
        </w:rPr>
        <w:t>5/30</w:t>
      </w:r>
      <w:r w:rsidR="00BC644E" w:rsidRPr="007D1251">
        <w:rPr>
          <w:rFonts w:ascii="Times New Roman" w:eastAsia="Times New Roman" w:hAnsi="Times New Roman" w:cs="Times New Roman"/>
          <w:bCs/>
          <w:sz w:val="24"/>
          <w:szCs w:val="24"/>
          <w:lang w:val="en"/>
        </w:rPr>
        <w:t>-</w:t>
      </w:r>
      <w:r w:rsidR="00C42943" w:rsidRPr="007D1251">
        <w:rPr>
          <w:rFonts w:ascii="Times New Roman" w:eastAsia="Times New Roman" w:hAnsi="Times New Roman" w:cs="Times New Roman"/>
          <w:bCs/>
          <w:sz w:val="24"/>
          <w:szCs w:val="24"/>
          <w:lang w:val="en"/>
        </w:rPr>
        <w:t>5/31/2017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42943" w:rsidRPr="007D1251">
        <w:rPr>
          <w:rFonts w:ascii="Times New Roman" w:eastAsia="Times New Roman" w:hAnsi="Times New Roman" w:cs="Times New Roman"/>
          <w:bCs/>
          <w:sz w:val="24"/>
          <w:szCs w:val="24"/>
          <w:lang w:val="en"/>
        </w:rPr>
        <w:t xml:space="preserve"> </w:t>
      </w:r>
      <w:r w:rsidR="000E6E83" w:rsidRPr="007D1251">
        <w:rPr>
          <w:rFonts w:ascii="Times New Roman" w:eastAsia="Times New Roman" w:hAnsi="Times New Roman" w:cs="Times New Roman"/>
          <w:bCs/>
          <w:sz w:val="24"/>
          <w:szCs w:val="24"/>
          <w:lang w:val="en"/>
        </w:rPr>
        <w:t>National Academy of Sciences</w:t>
      </w:r>
      <w:r w:rsidR="00C42943" w:rsidRPr="007D1251">
        <w:rPr>
          <w:rFonts w:ascii="Times New Roman" w:eastAsia="Times New Roman" w:hAnsi="Times New Roman" w:cs="Times New Roman"/>
          <w:bCs/>
          <w:sz w:val="24"/>
          <w:szCs w:val="24"/>
          <w:lang w:val="en"/>
        </w:rPr>
        <w:t xml:space="preserve">, </w:t>
      </w:r>
      <w:r w:rsidR="00BC644E" w:rsidRPr="007D1251">
        <w:rPr>
          <w:rFonts w:ascii="Times New Roman" w:eastAsia="Times New Roman" w:hAnsi="Times New Roman" w:cs="Times New Roman"/>
          <w:bCs/>
          <w:sz w:val="24"/>
          <w:szCs w:val="24"/>
          <w:lang w:val="en"/>
        </w:rPr>
        <w:t>K</w:t>
      </w:r>
      <w:r w:rsidR="00C42943" w:rsidRPr="007D1251">
        <w:rPr>
          <w:rFonts w:ascii="Times New Roman" w:eastAsia="Times New Roman" w:hAnsi="Times New Roman" w:cs="Times New Roman"/>
          <w:bCs/>
          <w:sz w:val="24"/>
          <w:szCs w:val="24"/>
          <w:lang w:val="en"/>
        </w:rPr>
        <w:t>eck Building</w:t>
      </w:r>
      <w:r w:rsidR="00BC644E" w:rsidRPr="007D1251">
        <w:rPr>
          <w:rFonts w:ascii="Times New Roman" w:eastAsia="Times New Roman" w:hAnsi="Times New Roman" w:cs="Times New Roman"/>
          <w:bCs/>
          <w:sz w:val="24"/>
          <w:szCs w:val="24"/>
          <w:lang w:val="en"/>
        </w:rPr>
        <w:t xml:space="preserve">, </w:t>
      </w:r>
      <w:r w:rsidR="00C42943" w:rsidRPr="007D1251">
        <w:rPr>
          <w:rFonts w:ascii="Times New Roman" w:eastAsia="Times New Roman" w:hAnsi="Times New Roman" w:cs="Times New Roman"/>
          <w:bCs/>
          <w:sz w:val="24"/>
          <w:szCs w:val="24"/>
          <w:lang w:val="en"/>
        </w:rPr>
        <w:t>Washington</w:t>
      </w:r>
      <w:r w:rsidR="00BC644E" w:rsidRPr="007D1251">
        <w:rPr>
          <w:rFonts w:ascii="Times New Roman" w:eastAsia="Times New Roman" w:hAnsi="Times New Roman" w:cs="Times New Roman"/>
          <w:bCs/>
          <w:sz w:val="24"/>
          <w:szCs w:val="24"/>
          <w:lang w:val="en"/>
        </w:rPr>
        <w:t xml:space="preserve">, </w:t>
      </w:r>
      <w:r w:rsidR="00C42943" w:rsidRPr="007D1251">
        <w:rPr>
          <w:rFonts w:ascii="Times New Roman" w:eastAsia="Times New Roman" w:hAnsi="Times New Roman" w:cs="Times New Roman"/>
          <w:bCs/>
          <w:sz w:val="24"/>
          <w:szCs w:val="24"/>
          <w:lang w:val="en"/>
        </w:rPr>
        <w:t>DC</w:t>
      </w:r>
      <w:r w:rsidR="00BC644E"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42943" w:rsidRPr="007D1251">
        <w:rPr>
          <w:rFonts w:ascii="Times New Roman" w:eastAsia="Times New Roman" w:hAnsi="Times New Roman" w:cs="Times New Roman"/>
          <w:bCs/>
          <w:sz w:val="24"/>
          <w:szCs w:val="24"/>
          <w:lang w:val="en"/>
        </w:rPr>
        <w:t>The Committee on National Statistics serves to integrate the statistical and social sciences within the fed</w:t>
      </w:r>
      <w:r w:rsidR="00F037BE" w:rsidRPr="007D1251">
        <w:rPr>
          <w:rFonts w:ascii="Times New Roman" w:eastAsia="Times New Roman" w:hAnsi="Times New Roman" w:cs="Times New Roman"/>
          <w:bCs/>
          <w:sz w:val="24"/>
          <w:szCs w:val="24"/>
          <w:lang w:val="en"/>
        </w:rPr>
        <w:t xml:space="preserve">eral and research communities. </w:t>
      </w:r>
      <w:r w:rsidR="00C42943" w:rsidRPr="007D1251">
        <w:rPr>
          <w:rFonts w:ascii="Times New Roman" w:eastAsia="Times New Roman" w:hAnsi="Times New Roman" w:cs="Times New Roman"/>
          <w:bCs/>
          <w:sz w:val="24"/>
          <w:szCs w:val="24"/>
          <w:lang w:val="en"/>
        </w:rPr>
        <w:t>It meets to solicit areas for study and discussion and reviews study activities and reports. This meeting shall bring together the expertise of survey methologist, statisticians, and researchers working on different longitudinal surveys that share key design characteristics and goals could create a powerful platform for innovation focused specifi</w:t>
      </w:r>
      <w:r w:rsidR="00F037BE" w:rsidRPr="007D1251">
        <w:rPr>
          <w:rFonts w:ascii="Times New Roman" w:eastAsia="Times New Roman" w:hAnsi="Times New Roman" w:cs="Times New Roman"/>
          <w:bCs/>
          <w:sz w:val="24"/>
          <w:szCs w:val="24"/>
          <w:lang w:val="en"/>
        </w:rPr>
        <w:t xml:space="preserve">cally on longitudinal studies. </w:t>
      </w:r>
      <w:r w:rsidR="00C42943" w:rsidRPr="007D1251">
        <w:rPr>
          <w:rFonts w:ascii="Times New Roman" w:eastAsia="Times New Roman" w:hAnsi="Times New Roman" w:cs="Times New Roman"/>
          <w:bCs/>
          <w:sz w:val="24"/>
          <w:szCs w:val="24"/>
          <w:lang w:val="en"/>
        </w:rPr>
        <w:t xml:space="preserve">This workshop represents the next step toward a coordinated research agenda for the </w:t>
      </w:r>
      <w:r w:rsidR="00F037BE" w:rsidRPr="007D1251">
        <w:rPr>
          <w:rFonts w:ascii="Times New Roman" w:eastAsia="Times New Roman" w:hAnsi="Times New Roman" w:cs="Times New Roman"/>
          <w:bCs/>
          <w:sz w:val="24"/>
          <w:szCs w:val="24"/>
          <w:lang w:val="en"/>
        </w:rPr>
        <w:t xml:space="preserve">field of longitudinal studies. </w:t>
      </w:r>
      <w:r w:rsidR="00C42943" w:rsidRPr="007D1251">
        <w:rPr>
          <w:rFonts w:ascii="Times New Roman" w:eastAsia="Times New Roman" w:hAnsi="Times New Roman" w:cs="Times New Roman"/>
          <w:bCs/>
          <w:sz w:val="24"/>
          <w:szCs w:val="24"/>
          <w:lang w:val="en"/>
        </w:rPr>
        <w:t>The workshop also discussed ways to facilitate sharing of information, lessons learned, survey questions or data structures and personnel across the board.</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42943" w:rsidRPr="007D1251">
        <w:rPr>
          <w:rFonts w:ascii="Times New Roman" w:eastAsia="Times New Roman" w:hAnsi="Times New Roman" w:cs="Times New Roman"/>
          <w:bCs/>
          <w:sz w:val="24"/>
          <w:szCs w:val="24"/>
          <w:lang w:val="en"/>
        </w:rPr>
        <w:t>$41,654.00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42943" w:rsidRPr="007D1251">
        <w:rPr>
          <w:rFonts w:ascii="Times New Roman" w:eastAsia="Times New Roman" w:hAnsi="Times New Roman" w:cs="Times New Roman"/>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42943"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42943" w:rsidRPr="007D1251">
        <w:rPr>
          <w:rFonts w:ascii="Times New Roman" w:eastAsia="Times New Roman" w:hAnsi="Times New Roman" w:cs="Times New Roman"/>
          <w:b/>
          <w:bCs/>
          <w:sz w:val="24"/>
          <w:szCs w:val="24"/>
          <w:lang w:val="en"/>
        </w:rPr>
        <w:t xml:space="preserve"> </w:t>
      </w:r>
      <w:r w:rsidR="00C42943" w:rsidRPr="007D1251">
        <w:rPr>
          <w:rFonts w:ascii="Times New Roman" w:eastAsia="Times New Roman" w:hAnsi="Times New Roman" w:cs="Times New Roman"/>
          <w:bCs/>
          <w:sz w:val="24"/>
          <w:szCs w:val="24"/>
          <w:lang w:val="en"/>
        </w:rPr>
        <w:t>14</w:t>
      </w:r>
    </w:p>
    <w:p w:rsidR="005D11BD" w:rsidRPr="007D1251" w:rsidRDefault="005D11BD"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0" w:name="_Toc49849715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C42943" w:rsidRPr="007D1251">
        <w:rPr>
          <w:rFonts w:ascii="Times New Roman" w:eastAsia="Times New Roman" w:hAnsi="Times New Roman" w:cs="Times New Roman"/>
          <w:bCs/>
          <w:sz w:val="24"/>
          <w:szCs w:val="24"/>
          <w:lang w:val="en"/>
        </w:rPr>
        <w:t>Inclusion Workshop</w:t>
      </w:r>
      <w:bookmarkEnd w:id="5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C644E" w:rsidRPr="007D1251">
        <w:rPr>
          <w:rFonts w:ascii="Times New Roman" w:eastAsia="Times New Roman" w:hAnsi="Times New Roman" w:cs="Times New Roman"/>
          <w:bCs/>
          <w:sz w:val="24"/>
          <w:szCs w:val="24"/>
          <w:lang w:val="en"/>
        </w:rPr>
        <w:t>6/1-6/2/2017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42943" w:rsidRPr="007D1251">
        <w:rPr>
          <w:rFonts w:ascii="Times New Roman" w:eastAsia="Times New Roman" w:hAnsi="Times New Roman" w:cs="Times New Roman"/>
          <w:bCs/>
          <w:sz w:val="24"/>
          <w:szCs w:val="24"/>
          <w:lang w:val="en"/>
        </w:rPr>
        <w:t xml:space="preserve"> NIH Campus</w:t>
      </w:r>
      <w:r w:rsidR="00BC644E" w:rsidRPr="007D1251">
        <w:rPr>
          <w:rFonts w:ascii="Times New Roman" w:eastAsia="Times New Roman" w:hAnsi="Times New Roman" w:cs="Times New Roman"/>
          <w:bCs/>
          <w:sz w:val="24"/>
          <w:szCs w:val="24"/>
          <w:lang w:val="en"/>
        </w:rPr>
        <w:t xml:space="preserve">, </w:t>
      </w:r>
      <w:r w:rsidR="00C42943" w:rsidRPr="007D1251">
        <w:rPr>
          <w:rFonts w:ascii="Times New Roman" w:eastAsia="Times New Roman" w:hAnsi="Times New Roman" w:cs="Times New Roman"/>
          <w:bCs/>
          <w:sz w:val="24"/>
          <w:szCs w:val="24"/>
          <w:lang w:val="en"/>
        </w:rPr>
        <w:t>Bethesda</w:t>
      </w:r>
      <w:r w:rsidR="00BC644E" w:rsidRPr="007D1251">
        <w:rPr>
          <w:rFonts w:ascii="Times New Roman" w:eastAsia="Times New Roman" w:hAnsi="Times New Roman" w:cs="Times New Roman"/>
          <w:bCs/>
          <w:sz w:val="24"/>
          <w:szCs w:val="24"/>
          <w:lang w:val="en"/>
        </w:rPr>
        <w:t xml:space="preserve">, </w:t>
      </w:r>
      <w:r w:rsidR="00C42943"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42943" w:rsidRPr="007D1251">
        <w:rPr>
          <w:rFonts w:ascii="Times New Roman" w:eastAsia="Times New Roman" w:hAnsi="Times New Roman" w:cs="Times New Roman"/>
          <w:bCs/>
          <w:sz w:val="24"/>
          <w:szCs w:val="24"/>
          <w:lang w:val="en"/>
        </w:rPr>
        <w:t>This workshop addressed concerns raised by Congress and members of the outside groups about the lack of inclusion of children and those 65 and older in clinical trials and other clinical research studies. This is a result of direct language included in the 21st Centuries Cures Act.</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$110,000.00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 xml:space="preserve">35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65</w:t>
      </w:r>
    </w:p>
    <w:p w:rsidR="00134676" w:rsidRPr="007D1251" w:rsidRDefault="00134676"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C69AC" w:rsidRPr="007D1251">
        <w:rPr>
          <w:rFonts w:ascii="Times New Roman" w:hAnsi="Times New Roman" w:cs="Times New Roman"/>
          <w:bCs/>
          <w:sz w:val="24"/>
          <w:szCs w:val="24"/>
          <w:lang w:val="en"/>
        </w:rPr>
        <w:t>Bone Marrow Aging and the PTH Receptor: A Model of integrative Physiology- Seminar</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7/6</w:t>
      </w:r>
      <w:r w:rsidR="0006296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7/7/2017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062967" w:rsidRPr="007D1251">
        <w:rPr>
          <w:rFonts w:ascii="Times New Roman" w:eastAsia="Times New Roman" w:hAnsi="Times New Roman" w:cs="Times New Roman"/>
          <w:bCs/>
          <w:sz w:val="24"/>
          <w:szCs w:val="24"/>
          <w:lang w:val="en"/>
        </w:rPr>
        <w:t>, B</w:t>
      </w:r>
      <w:r w:rsidR="00AC69AC" w:rsidRPr="007D1251">
        <w:rPr>
          <w:rFonts w:ascii="Times New Roman" w:eastAsia="Times New Roman" w:hAnsi="Times New Roman" w:cs="Times New Roman"/>
          <w:bCs/>
          <w:sz w:val="24"/>
          <w:szCs w:val="24"/>
          <w:lang w:val="en"/>
        </w:rPr>
        <w:t>ethesda</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037BE" w:rsidRPr="007D1251">
        <w:rPr>
          <w:rFonts w:ascii="Times New Roman" w:eastAsia="Times New Roman" w:hAnsi="Times New Roman" w:cs="Times New Roman"/>
          <w:bCs/>
          <w:sz w:val="24"/>
          <w:szCs w:val="24"/>
          <w:lang w:val="en"/>
        </w:rPr>
        <w:t xml:space="preserve">The </w:t>
      </w:r>
      <w:r w:rsidR="00AC69AC" w:rsidRPr="007D1251">
        <w:rPr>
          <w:rFonts w:ascii="Times New Roman" w:eastAsia="Times New Roman" w:hAnsi="Times New Roman" w:cs="Times New Roman"/>
          <w:bCs/>
          <w:sz w:val="24"/>
          <w:szCs w:val="24"/>
          <w:lang w:val="en"/>
        </w:rPr>
        <w:t>Directo</w:t>
      </w:r>
      <w:r w:rsidR="00F037BE" w:rsidRPr="007D1251">
        <w:rPr>
          <w:rFonts w:ascii="Times New Roman" w:eastAsia="Times New Roman" w:hAnsi="Times New Roman" w:cs="Times New Roman"/>
          <w:bCs/>
          <w:sz w:val="24"/>
          <w:szCs w:val="24"/>
          <w:lang w:val="en"/>
        </w:rPr>
        <w:t xml:space="preserve">r of the </w:t>
      </w:r>
      <w:r w:rsidR="00AC69AC" w:rsidRPr="007D1251">
        <w:rPr>
          <w:rFonts w:ascii="Times New Roman" w:eastAsia="Times New Roman" w:hAnsi="Times New Roman" w:cs="Times New Roman"/>
          <w:bCs/>
          <w:sz w:val="24"/>
          <w:szCs w:val="24"/>
          <w:lang w:val="en"/>
        </w:rPr>
        <w:t>Center for Clinical &amp; Translation Research at the Maine Medical Center Research Institute, presented a seminar as part of an ongoing series organized quarterly by the GeroScience Interest Group (GSIG). The GSIG was formed to enhance opportunities for discussion of the intersection between the biology of aging and the biology of disease and conditions that are of interest acr</w:t>
      </w:r>
      <w:r w:rsidR="00F037BE" w:rsidRPr="007D1251">
        <w:rPr>
          <w:rFonts w:ascii="Times New Roman" w:eastAsia="Times New Roman" w:hAnsi="Times New Roman" w:cs="Times New Roman"/>
          <w:bCs/>
          <w:sz w:val="24"/>
          <w:szCs w:val="24"/>
          <w:lang w:val="en"/>
        </w:rPr>
        <w:t xml:space="preserve">oss NIH institutes and center. </w:t>
      </w:r>
      <w:r w:rsidR="00AC69AC" w:rsidRPr="007D1251">
        <w:rPr>
          <w:rFonts w:ascii="Times New Roman" w:eastAsia="Times New Roman" w:hAnsi="Times New Roman" w:cs="Times New Roman"/>
          <w:bCs/>
          <w:sz w:val="24"/>
          <w:szCs w:val="24"/>
          <w:lang w:val="en"/>
        </w:rPr>
        <w:t>It is focused on the intersection between the basic biology of aging and the biology of diseases and conditions of aging, but with a lo</w:t>
      </w:r>
      <w:r w:rsidR="00F037BE" w:rsidRPr="007D1251">
        <w:rPr>
          <w:rFonts w:ascii="Times New Roman" w:eastAsia="Times New Roman" w:hAnsi="Times New Roman" w:cs="Times New Roman"/>
          <w:bCs/>
          <w:sz w:val="24"/>
          <w:szCs w:val="24"/>
          <w:lang w:val="en"/>
        </w:rPr>
        <w:t xml:space="preserve">nger view towards translation. </w:t>
      </w:r>
      <w:r w:rsidR="00AC69AC" w:rsidRPr="007D1251">
        <w:rPr>
          <w:rFonts w:ascii="Times New Roman" w:eastAsia="Times New Roman" w:hAnsi="Times New Roman" w:cs="Times New Roman"/>
          <w:bCs/>
          <w:sz w:val="24"/>
          <w:szCs w:val="24"/>
          <w:lang w:val="en"/>
        </w:rPr>
        <w:t>This seminar focused on the evolution of genomics research.</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$50,638.02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2</w:t>
      </w:r>
      <w:r w:rsidR="002E287C" w:rsidRPr="007D1251">
        <w:rPr>
          <w:rFonts w:ascii="Times New Roman" w:eastAsia="Times New Roman" w:hAnsi="Times New Roman" w:cs="Times New Roman"/>
          <w:bCs/>
          <w:sz w:val="24"/>
          <w:szCs w:val="24"/>
          <w:lang w:val="en"/>
        </w:rPr>
        <w:t>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36</w:t>
      </w:r>
    </w:p>
    <w:p w:rsidR="00A84C13" w:rsidRPr="007D1251" w:rsidRDefault="00A84C13" w:rsidP="009C486E">
      <w:pPr>
        <w:rPr>
          <w:rFonts w:ascii="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1" w:name="_Toc498497152"/>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Division of Behavioral and Social Research on behalf of The Common Fund</w:t>
      </w:r>
      <w:bookmarkEnd w:id="51"/>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7/31</w:t>
      </w:r>
      <w:r w:rsidR="0006296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8/1/2017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NICHD Rockledge</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The goal of this workshop, which was funded in full by the Common Fund Program, was to bring behavioral and social scientists together with data scientists to further Big Data science theoretically and methodologically. The workshop examined expanding research at the intersection of BSS and Big Data science, explored ways to integrate BSS research into Big Data research more generally, and addressed the active dissemination of resources in both the BSS and Big Data science communities.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$58,502.00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30</w:t>
      </w:r>
    </w:p>
    <w:p w:rsidR="003437CA" w:rsidRPr="007D1251" w:rsidRDefault="003437C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2" w:name="_Toc498497153"/>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Workshop on Future Directions for the Demography of Aging</w:t>
      </w:r>
      <w:bookmarkEnd w:id="52"/>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8/17</w:t>
      </w:r>
      <w:r w:rsidR="0006296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8/18/2017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w:t>
      </w:r>
      <w:r w:rsidR="000E6E83" w:rsidRPr="007D1251">
        <w:rPr>
          <w:rFonts w:ascii="Times New Roman" w:eastAsia="Times New Roman" w:hAnsi="Times New Roman" w:cs="Times New Roman"/>
          <w:bCs/>
          <w:sz w:val="24"/>
          <w:szCs w:val="24"/>
          <w:lang w:val="en"/>
        </w:rPr>
        <w:t>National Academy of Sciences</w:t>
      </w:r>
      <w:r w:rsidR="00062967" w:rsidRPr="007D1251">
        <w:rPr>
          <w:rFonts w:ascii="Times New Roman" w:eastAsia="Times New Roman" w:hAnsi="Times New Roman" w:cs="Times New Roman"/>
          <w:bCs/>
          <w:sz w:val="24"/>
          <w:szCs w:val="24"/>
          <w:lang w:val="en"/>
        </w:rPr>
        <w:t>, K</w:t>
      </w:r>
      <w:r w:rsidR="00AC69AC" w:rsidRPr="007D1251">
        <w:rPr>
          <w:rFonts w:ascii="Times New Roman" w:eastAsia="Times New Roman" w:hAnsi="Times New Roman" w:cs="Times New Roman"/>
          <w:bCs/>
          <w:sz w:val="24"/>
          <w:szCs w:val="24"/>
          <w:lang w:val="en"/>
        </w:rPr>
        <w:t>eck Building</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Washington</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DC</w:t>
      </w:r>
      <w:r w:rsidR="00062967"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The Committee on Population brought the methods, findings, and insight of the social and statistical</w:t>
      </w:r>
      <w:r w:rsidR="0006296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sciences to assessments of major population-related issues and provided a forum for the discussion and analysis of important scientific and public policy issues. This meeting stimulated new research approaches and new collaborations with neighboring disciplines. Drawing on recent developments in social demography, social epidemiology, sociology, economics and related fields, participants identified and explored future directions that have significant promise and are expected to have major influences on research on aging.</w:t>
      </w:r>
      <w:r w:rsidR="00AC69AC"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$45,332.00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13</w:t>
      </w:r>
    </w:p>
    <w:p w:rsidR="002050F3" w:rsidRPr="007D1251" w:rsidRDefault="002050F3" w:rsidP="009C486E">
      <w:pPr>
        <w:rPr>
          <w:rFonts w:ascii="Times New Roman" w:hAnsi="Times New Roman" w:cs="Times New Roman"/>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C69AC" w:rsidRPr="007D1251">
        <w:rPr>
          <w:rFonts w:ascii="Times New Roman" w:hAnsi="Times New Roman" w:cs="Times New Roman"/>
          <w:bCs/>
          <w:sz w:val="24"/>
          <w:szCs w:val="24"/>
          <w:lang w:val="en"/>
        </w:rPr>
        <w:t>Integrative Omics Approaches to Discover Influential Mechanistic Pathways Molecules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8/28/2017</w:t>
      </w:r>
      <w:r w:rsidR="00AC69AC"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050F3" w:rsidRPr="007D1251">
        <w:rPr>
          <w:rFonts w:ascii="Times New Roman" w:eastAsia="Times New Roman" w:hAnsi="Times New Roman" w:cs="Times New Roman"/>
          <w:bCs/>
          <w:sz w:val="24"/>
          <w:szCs w:val="24"/>
          <w:lang w:val="en"/>
        </w:rPr>
        <w:t xml:space="preserve"> Bethesda Gateway 2E</w:t>
      </w:r>
      <w:r w:rsidR="00AC69AC" w:rsidRPr="007D1251">
        <w:rPr>
          <w:rFonts w:ascii="Times New Roman" w:eastAsia="Times New Roman" w:hAnsi="Times New Roman" w:cs="Times New Roman"/>
          <w:bCs/>
          <w:sz w:val="24"/>
          <w:szCs w:val="24"/>
          <w:lang w:val="en"/>
        </w:rPr>
        <w:t>500D</w:t>
      </w:r>
      <w:r w:rsidR="002050F3"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2050F3"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Identif</w:t>
      </w:r>
      <w:r w:rsidR="008D5FAD" w:rsidRPr="007D1251">
        <w:rPr>
          <w:rFonts w:ascii="Times New Roman" w:eastAsia="Times New Roman" w:hAnsi="Times New Roman" w:cs="Times New Roman"/>
          <w:bCs/>
          <w:sz w:val="24"/>
          <w:szCs w:val="24"/>
          <w:lang w:val="en"/>
        </w:rPr>
        <w:t>i</w:t>
      </w:r>
      <w:r w:rsidR="00AC69AC" w:rsidRPr="007D1251">
        <w:rPr>
          <w:rFonts w:ascii="Times New Roman" w:eastAsia="Times New Roman" w:hAnsi="Times New Roman" w:cs="Times New Roman"/>
          <w:bCs/>
          <w:sz w:val="24"/>
          <w:szCs w:val="24"/>
          <w:lang w:val="en"/>
        </w:rPr>
        <w:t>ed appropriate public resources, data integration and harmonization, developing bioinformatics tools and translational approaches for the discovery of genomics medicine and tailored treatment strategies for extending health and life span.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$32,480.00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23</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C69AC" w:rsidRPr="007D1251">
        <w:rPr>
          <w:rFonts w:ascii="Times New Roman" w:hAnsi="Times New Roman" w:cs="Times New Roman"/>
          <w:bCs/>
          <w:sz w:val="24"/>
          <w:szCs w:val="24"/>
          <w:lang w:val="en"/>
        </w:rPr>
        <w:t>Hot Topics in Alzheimer's Disease (AD): The role of Microbiome and Myellin in AD and AD-Related dementias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8/30</w:t>
      </w:r>
      <w:r w:rsidR="008D5FAD"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8/31/2017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NIH </w:t>
      </w:r>
      <w:r w:rsidR="003437CA" w:rsidRPr="007D1251">
        <w:rPr>
          <w:rFonts w:ascii="Times New Roman" w:eastAsia="Times New Roman" w:hAnsi="Times New Roman" w:cs="Times New Roman"/>
          <w:bCs/>
          <w:sz w:val="24"/>
          <w:szCs w:val="24"/>
          <w:lang w:val="en"/>
        </w:rPr>
        <w:t>Campus</w:t>
      </w:r>
      <w:r w:rsidR="008D5FAD"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8D5FAD"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The intent of this meeting was to review what exists and identify what research gaps exists within microbiome and myelin research and Alzheimer's disease. The identified research gaps may inform the agenda for the NIA 2018 Alzheimer's Disease Research Summit, and Institute deliverable of the National Alzheimer's Project Act.</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$37,400.00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15</w:t>
      </w:r>
    </w:p>
    <w:p w:rsidR="008E6DFE" w:rsidRPr="007D1251" w:rsidRDefault="008E6DFE"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3" w:name="_Toc49849715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Nutritional Interventions to Promote Healthy Aging</w:t>
      </w:r>
      <w:bookmarkEnd w:id="5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9/5</w:t>
      </w:r>
      <w:r w:rsidR="008D5FAD"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9/6/2017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NIH Campus</w:t>
      </w:r>
      <w:r w:rsidR="003437CA" w:rsidRPr="007D1251">
        <w:rPr>
          <w:rFonts w:ascii="Times New Roman" w:eastAsia="Times New Roman" w:hAnsi="Times New Roman" w:cs="Times New Roman"/>
          <w:bCs/>
          <w:sz w:val="24"/>
          <w:szCs w:val="24"/>
          <w:lang w:val="en"/>
        </w:rPr>
        <w:t>,</w:t>
      </w:r>
      <w:r w:rsidR="008D5FAD"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8D5FAD"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The exchange of ideas needed for the development and validation of nutritional interventions that may affect</w:t>
      </w:r>
      <w:r w:rsidR="008D5FAD"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the aging process required a face-to-face meeting. In addition, networking among participants to foster future research collaborations cannot be achieved effectively through a remote meeting.</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$50,920.00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28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27</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4" w:name="_Toc49849715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Alzheimer's Disease Public-Private Forum: Progress through Partnerships</w:t>
      </w:r>
      <w:bookmarkEnd w:id="5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9/7</w:t>
      </w:r>
      <w:r w:rsidR="00F7590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9/8/2017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Neuroscience </w:t>
      </w:r>
      <w:r w:rsidR="003437CA" w:rsidRPr="007D1251">
        <w:rPr>
          <w:rFonts w:ascii="Times New Roman" w:eastAsia="Times New Roman" w:hAnsi="Times New Roman" w:cs="Times New Roman"/>
          <w:bCs/>
          <w:sz w:val="24"/>
          <w:szCs w:val="24"/>
          <w:lang w:val="en"/>
        </w:rPr>
        <w:t>Center,</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Rockville</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The intent of this meeting was to convene academic and non-profit leaders in the field of translational Alzheimer's disease (AD) and AD-related dementias to identify and review strategies that will eliminate barriers to rapid and broad data sharing in basic, translational and clinical research. The identified plan helped illuminate resource (human and financial) gaps, identify needed changes in the incentive systems across relevant stakeholders, and inform strategies for more effective patient recruitment and engagement.</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$43,502.55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5" w:name="_Toc49849715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Alzheimer's Disease Biomarkers Consortium for Down Syndrome (ABC-DS)</w:t>
      </w:r>
      <w:bookmarkEnd w:id="5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9/18</w:t>
      </w:r>
      <w:r w:rsidR="00F7590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9/19/2017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NIH Campus, Bethesda</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This was the second annual meeting of the ABC-DC Consortium. The goal of the face-to-face meeting was to coordinate and harmonize the collection, generation, analysis and sharing of data generated from the Consortium efforts. The meeting convened key academic and NIH leaders in the fields of Down syndrome and Alzheimer's disease.</w:t>
      </w:r>
      <w:r w:rsidR="00AC69AC"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$64,307.00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35</w:t>
      </w:r>
    </w:p>
    <w:p w:rsidR="00160C02" w:rsidRPr="00FA551F" w:rsidRDefault="00160C02" w:rsidP="001B42F8">
      <w:pPr>
        <w:rPr>
          <w:rFonts w:ascii="Times New Roman" w:eastAsia="Times New Roman" w:hAnsi="Times New Roman" w:cs="Times New Roman"/>
          <w:bCs/>
          <w:sz w:val="24"/>
          <w:szCs w:val="24"/>
          <w:lang w:val="en"/>
        </w:rPr>
      </w:pPr>
    </w:p>
    <w:p w:rsidR="001C3274" w:rsidRPr="007D1251" w:rsidRDefault="00F75907" w:rsidP="00C329BE">
      <w:pPr>
        <w:pStyle w:val="Heading1"/>
        <w:rPr>
          <w:color w:val="0070C0"/>
          <w:lang w:val="en"/>
        </w:rPr>
      </w:pPr>
      <w:bookmarkStart w:id="56" w:name="_Toc498497157"/>
      <w:r w:rsidRPr="007D1251">
        <w:rPr>
          <w:color w:val="0070C0"/>
          <w:lang w:val="en"/>
        </w:rPr>
        <w:t>National Institute of Allergy and Infectious Diseases (</w:t>
      </w:r>
      <w:r w:rsidR="001C3274" w:rsidRPr="007D1251">
        <w:rPr>
          <w:color w:val="0070C0"/>
          <w:lang w:val="en"/>
        </w:rPr>
        <w:t>NIAID</w:t>
      </w:r>
      <w:r w:rsidR="002F33FD" w:rsidRPr="007D1251">
        <w:rPr>
          <w:color w:val="0070C0"/>
          <w:lang w:val="en"/>
        </w:rPr>
        <w:t>)</w:t>
      </w:r>
      <w:bookmarkEnd w:id="56"/>
    </w:p>
    <w:p w:rsidR="00596AD0" w:rsidRPr="00FA551F" w:rsidRDefault="00596AD0" w:rsidP="006D427E">
      <w:pPr>
        <w:rPr>
          <w:rFonts w:ascii="Times New Roman" w:eastAsia="Times New Roman" w:hAnsi="Times New Roman" w:cs="Times New Roman"/>
          <w:b/>
          <w:sz w:val="24"/>
          <w:szCs w:val="24"/>
        </w:rPr>
      </w:pPr>
    </w:p>
    <w:p w:rsidR="001B42F8" w:rsidRPr="007D1251" w:rsidRDefault="00186772" w:rsidP="006D427E">
      <w:pPr>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Consultation on State of the Art of CRISPR-Cas9 (clustered, regularly, interspaced, short palindromic repeats) and Competing Technologies for HIV Cure Applications: Where are we now and where do we need to go?</w:t>
      </w:r>
      <w:r w:rsidR="00AC69AC"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10/26/2016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AC69AC" w:rsidRPr="007D1251">
        <w:rPr>
          <w:rFonts w:ascii="Times New Roman" w:eastAsia="Times New Roman" w:hAnsi="Times New Roman" w:cs="Times New Roman"/>
          <w:bCs/>
          <w:sz w:val="24"/>
          <w:szCs w:val="24"/>
          <w:lang w:val="en"/>
        </w:rPr>
        <w:t>Fisher</w:t>
      </w:r>
      <w:r w:rsidR="003437CA" w:rsidRPr="007D1251">
        <w:rPr>
          <w:rFonts w:ascii="Times New Roman" w:eastAsia="Times New Roman" w:hAnsi="Times New Roman" w:cs="Times New Roman"/>
          <w:bCs/>
          <w:sz w:val="24"/>
          <w:szCs w:val="24"/>
          <w:lang w:val="en"/>
        </w:rPr>
        <w:t>s</w:t>
      </w:r>
      <w:r w:rsidR="00AC69AC" w:rsidRPr="007D1251">
        <w:rPr>
          <w:rFonts w:ascii="Times New Roman" w:eastAsia="Times New Roman" w:hAnsi="Times New Roman" w:cs="Times New Roman"/>
          <w:bCs/>
          <w:sz w:val="24"/>
          <w:szCs w:val="24"/>
          <w:lang w:val="en"/>
        </w:rPr>
        <w:t xml:space="preserve"> Lane</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Consultation on competing gene-editing techniques</w:t>
      </w:r>
      <w:r w:rsidR="00637458"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 xml:space="preserve"> 1) to excise the HIV provirus</w:t>
      </w:r>
      <w:r w:rsidR="00637458"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 xml:space="preserve"> 2) to modify HIV-associated host factors (o</w:t>
      </w:r>
      <w:r w:rsidR="00637458" w:rsidRPr="007D1251">
        <w:rPr>
          <w:rFonts w:ascii="Times New Roman" w:eastAsia="Times New Roman" w:hAnsi="Times New Roman" w:cs="Times New Roman"/>
          <w:bCs/>
          <w:sz w:val="24"/>
          <w:szCs w:val="24"/>
          <w:lang w:val="en"/>
        </w:rPr>
        <w:t>ther than CCR5);</w:t>
      </w:r>
      <w:r w:rsidR="00AC69AC" w:rsidRPr="007D1251">
        <w:rPr>
          <w:rFonts w:ascii="Times New Roman" w:eastAsia="Times New Roman" w:hAnsi="Times New Roman" w:cs="Times New Roman"/>
          <w:bCs/>
          <w:sz w:val="24"/>
          <w:szCs w:val="24"/>
          <w:lang w:val="en"/>
        </w:rPr>
        <w:t xml:space="preserve"> and 3) to re-activate HIV provirus from latently infected cells (shock approach). Specific questions, i.e., deliver</w:t>
      </w:r>
      <w:r w:rsidR="00637458" w:rsidRPr="007D1251">
        <w:rPr>
          <w:rFonts w:ascii="Times New Roman" w:eastAsia="Times New Roman" w:hAnsi="Times New Roman" w:cs="Times New Roman"/>
          <w:bCs/>
          <w:sz w:val="24"/>
          <w:szCs w:val="24"/>
          <w:lang w:val="en"/>
        </w:rPr>
        <w:t xml:space="preserve">ed were </w:t>
      </w:r>
      <w:r w:rsidR="00AC69AC" w:rsidRPr="007D1251">
        <w:rPr>
          <w:rFonts w:ascii="Times New Roman" w:eastAsia="Times New Roman" w:hAnsi="Times New Roman" w:cs="Times New Roman"/>
          <w:bCs/>
          <w:sz w:val="24"/>
          <w:szCs w:val="24"/>
          <w:lang w:val="en"/>
        </w:rPr>
        <w:t>addressed.</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3B0DCB" w:rsidRPr="007D1251" w:rsidRDefault="003B0DCB" w:rsidP="003B0DCB">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7" w:name="_Toc498497158"/>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Late Effects of Acute Radiation Syndrome</w:t>
      </w:r>
      <w:bookmarkEnd w:id="57"/>
      <w:r w:rsidRPr="007D1251">
        <w:rPr>
          <w:rFonts w:ascii="Times New Roman" w:eastAsia="Times New Roman" w:hAnsi="Times New Roman" w:cs="Times New Roman"/>
          <w:bCs/>
          <w:sz w:val="24"/>
          <w:szCs w:val="24"/>
          <w:lang w:val="en"/>
        </w:rPr>
        <w:tab/>
      </w:r>
    </w:p>
    <w:p w:rsidR="003B0DCB" w:rsidRPr="007D1251" w:rsidRDefault="003B0DCB" w:rsidP="003B0DCB">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11/14/2016</w:t>
      </w:r>
    </w:p>
    <w:p w:rsidR="003B0DCB" w:rsidRPr="007D1251" w:rsidRDefault="003B0DCB" w:rsidP="003B0DCB">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Pr="007D1251">
        <w:rPr>
          <w:rFonts w:ascii="Times New Roman" w:eastAsia="Times New Roman" w:hAnsi="Times New Roman" w:cs="Times New Roman"/>
          <w:bCs/>
          <w:sz w:val="24"/>
          <w:szCs w:val="24"/>
          <w:lang w:val="en"/>
        </w:rPr>
        <w:t>Fisher</w:t>
      </w:r>
      <w:r w:rsidR="00596AD0" w:rsidRPr="007D1251">
        <w:rPr>
          <w:rFonts w:ascii="Times New Roman" w:eastAsia="Times New Roman" w:hAnsi="Times New Roman" w:cs="Times New Roman"/>
          <w:bCs/>
          <w:sz w:val="24"/>
          <w:szCs w:val="24"/>
          <w:lang w:val="en"/>
        </w:rPr>
        <w:t>s</w:t>
      </w:r>
      <w:r w:rsidRPr="007D1251">
        <w:rPr>
          <w:rFonts w:ascii="Times New Roman" w:eastAsia="Times New Roman" w:hAnsi="Times New Roman" w:cs="Times New Roman"/>
          <w:bCs/>
          <w:sz w:val="24"/>
          <w:szCs w:val="24"/>
          <w:lang w:val="en"/>
        </w:rPr>
        <w:t xml:space="preserve"> Lane, Bethesda, Maryland</w:t>
      </w:r>
    </w:p>
    <w:p w:rsidR="003B0DCB" w:rsidRPr="007D1251" w:rsidRDefault="003B0DCB" w:rsidP="003B0DCB">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This conference increased awareness of lack of knowledge and need to fund research to inform emergency preparedness stakeholders on what to look for in long-term survivors.</w:t>
      </w:r>
    </w:p>
    <w:p w:rsidR="003B0DCB" w:rsidRPr="007D1251" w:rsidRDefault="003B0DCB" w:rsidP="003B0DCB">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$30,</w:t>
      </w:r>
      <w:r w:rsidR="00554AA4"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bCs/>
          <w:sz w:val="24"/>
          <w:szCs w:val="24"/>
          <w:lang w:val="en"/>
        </w:rPr>
        <w:t>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54AA4"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54AA4" w:rsidRPr="007D1251">
        <w:rPr>
          <w:rFonts w:ascii="Times New Roman" w:eastAsia="Times New Roman" w:hAnsi="Times New Roman" w:cs="Times New Roman"/>
          <w:bCs/>
          <w:sz w:val="24"/>
          <w:szCs w:val="24"/>
          <w:lang w:val="en"/>
        </w:rPr>
        <w:t>33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00554AA4" w:rsidRPr="007D1251">
        <w:rPr>
          <w:rFonts w:ascii="Times New Roman" w:eastAsia="Times New Roman" w:hAnsi="Times New Roman" w:cs="Times New Roman"/>
          <w:bCs/>
          <w:sz w:val="24"/>
          <w:szCs w:val="24"/>
          <w:lang w:val="en"/>
        </w:rPr>
        <w:t>8</w:t>
      </w:r>
    </w:p>
    <w:p w:rsidR="008230BB" w:rsidRPr="007D1251" w:rsidRDefault="008230BB"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8" w:name="_Toc49849715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 xml:space="preserve">Arbovirus Collaboration Opportunities </w:t>
      </w:r>
      <w:r w:rsidR="00F75907" w:rsidRPr="007D1251">
        <w:rPr>
          <w:rFonts w:ascii="Times New Roman" w:eastAsia="Times New Roman" w:hAnsi="Times New Roman" w:cs="Times New Roman"/>
          <w:bCs/>
          <w:sz w:val="24"/>
          <w:szCs w:val="24"/>
          <w:lang w:val="en"/>
        </w:rPr>
        <w:t>b</w:t>
      </w:r>
      <w:r w:rsidR="00AC69AC" w:rsidRPr="007D1251">
        <w:rPr>
          <w:rFonts w:ascii="Times New Roman" w:eastAsia="Times New Roman" w:hAnsi="Times New Roman" w:cs="Times New Roman"/>
          <w:bCs/>
          <w:sz w:val="24"/>
          <w:szCs w:val="24"/>
          <w:lang w:val="en"/>
        </w:rPr>
        <w:t>etween the US and Cuba</w:t>
      </w:r>
      <w:bookmarkEnd w:id="5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11/28</w:t>
      </w:r>
      <w:r w:rsidR="00F7590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11/30/2016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Pedro Kouri Institute</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Havana</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Cuba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As the top research institutes in their respective countries, NIH and the Pedro Kouri Institute play critical</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roles in basic and applied biomedical research globally. The recent arbovirus outbreaks, specifically dengue, chikungunya, and Zika, in the Americas has reminded the world that emerging and reemerging infectious diseases are still capable of posing global health threats. The conference brought together scientists to review information and help develop effective interventions to control the arbovirus epidemic in the Americas and globally.</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$72,584.00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7</w:t>
      </w:r>
    </w:p>
    <w:p w:rsidR="009324F1" w:rsidRPr="007D1251" w:rsidRDefault="009324F1"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59" w:name="_Toc49849716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Consultation on the Ethics of ZIKV Human Challenge Trials</w:t>
      </w:r>
      <w:bookmarkEnd w:id="5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12/12</w:t>
      </w:r>
      <w:r w:rsidR="00F75907"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12/13/2016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AC69AC" w:rsidRPr="007D1251">
        <w:rPr>
          <w:rFonts w:ascii="Times New Roman" w:eastAsia="Times New Roman" w:hAnsi="Times New Roman" w:cs="Times New Roman"/>
          <w:bCs/>
          <w:sz w:val="24"/>
          <w:szCs w:val="24"/>
          <w:lang w:val="en"/>
        </w:rPr>
        <w:t>Fisher</w:t>
      </w:r>
      <w:r w:rsidR="00596AD0" w:rsidRPr="007D1251">
        <w:rPr>
          <w:rFonts w:ascii="Times New Roman" w:eastAsia="Times New Roman" w:hAnsi="Times New Roman" w:cs="Times New Roman"/>
          <w:bCs/>
          <w:sz w:val="24"/>
          <w:szCs w:val="24"/>
          <w:lang w:val="en"/>
        </w:rPr>
        <w:t>s</w:t>
      </w:r>
      <w:r w:rsidR="00AC69AC" w:rsidRPr="007D1251">
        <w:rPr>
          <w:rFonts w:ascii="Times New Roman" w:eastAsia="Times New Roman" w:hAnsi="Times New Roman" w:cs="Times New Roman"/>
          <w:bCs/>
          <w:sz w:val="24"/>
          <w:szCs w:val="24"/>
          <w:lang w:val="en"/>
        </w:rPr>
        <w:t xml:space="preserve"> Lane</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F75907"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Discussed the scientific and ethical issues raised by conducting ZIKV human challenge trials.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$73,664.00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18</w:t>
      </w:r>
    </w:p>
    <w:p w:rsidR="003224BA" w:rsidRPr="007D1251" w:rsidRDefault="003224BA" w:rsidP="003224BA">
      <w:pPr>
        <w:contextualSpacing/>
        <w:rPr>
          <w:rFonts w:ascii="Times New Roman" w:eastAsia="Times New Roman" w:hAnsi="Times New Roman" w:cs="Times New Roman"/>
          <w:bCs/>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0" w:name="_Toc49849716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C69AC" w:rsidRPr="007D1251">
        <w:rPr>
          <w:rFonts w:ascii="Times New Roman" w:eastAsia="Times New Roman" w:hAnsi="Times New Roman" w:cs="Times New Roman"/>
          <w:bCs/>
          <w:sz w:val="24"/>
          <w:szCs w:val="24"/>
          <w:lang w:val="en"/>
        </w:rPr>
        <w:t>Market Research for HIV Prevention</w:t>
      </w:r>
      <w:bookmarkEnd w:id="6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1/16/2017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U</w:t>
      </w:r>
      <w:r w:rsidR="00877E6F" w:rsidRPr="007D1251">
        <w:rPr>
          <w:rFonts w:ascii="Times New Roman" w:eastAsia="Times New Roman" w:hAnsi="Times New Roman" w:cs="Times New Roman"/>
          <w:bCs/>
          <w:sz w:val="24"/>
          <w:szCs w:val="24"/>
          <w:lang w:val="en"/>
        </w:rPr>
        <w:t xml:space="preserve">niversity of Maryland, </w:t>
      </w:r>
      <w:r w:rsidR="00AC69AC" w:rsidRPr="007D1251">
        <w:rPr>
          <w:rFonts w:ascii="Times New Roman" w:eastAsia="Times New Roman" w:hAnsi="Times New Roman" w:cs="Times New Roman"/>
          <w:bCs/>
          <w:sz w:val="24"/>
          <w:szCs w:val="24"/>
          <w:lang w:val="en"/>
        </w:rPr>
        <w:t>College Park</w:t>
      </w:r>
      <w:r w:rsidR="00877E6F"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To present and discuss the results of a structured ethnographic study sponsored by the Prevention Science Program in South Africa. The proposed consultation identified the next steps needed to help find product attributes, packaging, messaging, and branding for new products.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30</w:t>
      </w:r>
    </w:p>
    <w:p w:rsidR="00134676" w:rsidRPr="007D1251" w:rsidRDefault="00134676" w:rsidP="009C486E">
      <w:pPr>
        <w:rPr>
          <w:rFonts w:ascii="Times New Roman" w:hAnsi="Times New Roman" w:cs="Times New Roman"/>
          <w:b/>
          <w:sz w:val="24"/>
          <w:szCs w:val="24"/>
        </w:rPr>
      </w:pPr>
    </w:p>
    <w:p w:rsidR="0006774E" w:rsidRPr="007D1251" w:rsidRDefault="00186772" w:rsidP="0006774E">
      <w:pPr>
        <w:rPr>
          <w:rFonts w:ascii="Times New Roman" w:hAnsi="Times New Roman" w:cs="Times New Roman"/>
          <w:bCs/>
          <w:sz w:val="24"/>
          <w:szCs w:val="24"/>
          <w:lang w:val="en"/>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C69AC" w:rsidRPr="007D1251">
        <w:rPr>
          <w:rFonts w:ascii="Times New Roman" w:hAnsi="Times New Roman" w:cs="Times New Roman"/>
          <w:bCs/>
          <w:sz w:val="24"/>
          <w:szCs w:val="24"/>
          <w:lang w:val="en"/>
        </w:rPr>
        <w:t xml:space="preserve">Challenges in the Discovery of Gram-negative Antibacterials: </w:t>
      </w:r>
      <w:r w:rsidR="0006774E" w:rsidRPr="007D1251">
        <w:rPr>
          <w:rFonts w:ascii="Times New Roman" w:hAnsi="Times New Roman" w:cs="Times New Roman"/>
          <w:bCs/>
          <w:sz w:val="24"/>
          <w:szCs w:val="24"/>
          <w:lang w:val="en"/>
        </w:rPr>
        <w:t>The E</w:t>
      </w:r>
      <w:r w:rsidR="00AC69AC" w:rsidRPr="007D1251">
        <w:rPr>
          <w:rFonts w:ascii="Times New Roman" w:hAnsi="Times New Roman" w:cs="Times New Roman"/>
          <w:bCs/>
          <w:sz w:val="24"/>
          <w:szCs w:val="24"/>
          <w:lang w:val="en"/>
        </w:rPr>
        <w:t xml:space="preserve">ntry and </w:t>
      </w:r>
      <w:r w:rsidR="0006774E" w:rsidRPr="007D1251">
        <w:rPr>
          <w:rFonts w:ascii="Times New Roman" w:hAnsi="Times New Roman" w:cs="Times New Roman"/>
          <w:bCs/>
          <w:sz w:val="24"/>
          <w:szCs w:val="24"/>
          <w:lang w:val="en"/>
        </w:rPr>
        <w:t>E</w:t>
      </w:r>
      <w:r w:rsidR="00AC69AC" w:rsidRPr="007D1251">
        <w:rPr>
          <w:rFonts w:ascii="Times New Roman" w:hAnsi="Times New Roman" w:cs="Times New Roman"/>
          <w:bCs/>
          <w:sz w:val="24"/>
          <w:szCs w:val="24"/>
          <w:lang w:val="en"/>
        </w:rPr>
        <w:t xml:space="preserve">fflux </w:t>
      </w:r>
      <w:r w:rsidR="0006774E" w:rsidRPr="007D1251">
        <w:rPr>
          <w:rFonts w:ascii="Times New Roman" w:hAnsi="Times New Roman" w:cs="Times New Roman"/>
          <w:bCs/>
          <w:sz w:val="24"/>
          <w:szCs w:val="24"/>
          <w:lang w:val="en"/>
        </w:rPr>
        <w:t>P</w:t>
      </w:r>
      <w:r w:rsidR="00AC69AC" w:rsidRPr="007D1251">
        <w:rPr>
          <w:rFonts w:ascii="Times New Roman" w:hAnsi="Times New Roman" w:cs="Times New Roman"/>
          <w:bCs/>
          <w:sz w:val="24"/>
          <w:szCs w:val="24"/>
          <w:lang w:val="en"/>
        </w:rPr>
        <w:t>roblem</w:t>
      </w:r>
    </w:p>
    <w:p w:rsidR="001B42F8" w:rsidRPr="007D1251" w:rsidRDefault="001B42F8" w:rsidP="0006774E">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2/6</w:t>
      </w:r>
      <w:r w:rsidR="00877E6F" w:rsidRPr="007D1251">
        <w:rPr>
          <w:rFonts w:ascii="Times New Roman" w:eastAsia="Times New Roman" w:hAnsi="Times New Roman" w:cs="Times New Roman"/>
          <w:bCs/>
          <w:sz w:val="24"/>
          <w:szCs w:val="24"/>
          <w:lang w:val="en"/>
        </w:rPr>
        <w:t>-</w:t>
      </w:r>
      <w:r w:rsidR="00AC69AC" w:rsidRPr="007D1251">
        <w:rPr>
          <w:rFonts w:ascii="Times New Roman" w:eastAsia="Times New Roman" w:hAnsi="Times New Roman" w:cs="Times New Roman"/>
          <w:bCs/>
          <w:sz w:val="24"/>
          <w:szCs w:val="24"/>
          <w:lang w:val="en"/>
        </w:rPr>
        <w:t>2/7/2017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C69AC"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AC69AC" w:rsidRPr="007D1251">
        <w:rPr>
          <w:rFonts w:ascii="Times New Roman" w:eastAsia="Times New Roman" w:hAnsi="Times New Roman" w:cs="Times New Roman"/>
          <w:bCs/>
          <w:sz w:val="24"/>
          <w:szCs w:val="24"/>
          <w:lang w:val="en"/>
        </w:rPr>
        <w:t>Fisher</w:t>
      </w:r>
      <w:r w:rsidR="00596AD0" w:rsidRPr="007D1251">
        <w:rPr>
          <w:rFonts w:ascii="Times New Roman" w:eastAsia="Times New Roman" w:hAnsi="Times New Roman" w:cs="Times New Roman"/>
          <w:bCs/>
          <w:sz w:val="24"/>
          <w:szCs w:val="24"/>
          <w:lang w:val="en"/>
        </w:rPr>
        <w:t>s</w:t>
      </w:r>
      <w:r w:rsidR="00AC69AC" w:rsidRPr="007D1251">
        <w:rPr>
          <w:rFonts w:ascii="Times New Roman" w:eastAsia="Times New Roman" w:hAnsi="Times New Roman" w:cs="Times New Roman"/>
          <w:bCs/>
          <w:sz w:val="24"/>
          <w:szCs w:val="24"/>
          <w:lang w:val="en"/>
        </w:rPr>
        <w:t xml:space="preserve"> Lane</w:t>
      </w:r>
      <w:r w:rsidR="00877E6F" w:rsidRPr="007D1251">
        <w:rPr>
          <w:rFonts w:ascii="Times New Roman" w:eastAsia="Times New Roman" w:hAnsi="Times New Roman" w:cs="Times New Roman"/>
          <w:bCs/>
          <w:sz w:val="24"/>
          <w:szCs w:val="24"/>
          <w:lang w:val="en"/>
        </w:rPr>
        <w:t xml:space="preserve">, </w:t>
      </w:r>
      <w:r w:rsidR="00AC69AC"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Maryland </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This conference identified concrete next steps and collaboration opportunities to establish permeation relationships that could be used to better find and design molecules that get in to and stay inside of Gram-negative bacteria.</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bCs/>
          <w:sz w:val="24"/>
          <w:szCs w:val="24"/>
          <w:lang w:val="en"/>
        </w:rPr>
        <w:t>$36,186.00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C69AC"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C69AC"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C69AC" w:rsidRPr="007D1251">
        <w:rPr>
          <w:rFonts w:ascii="Times New Roman" w:eastAsia="Times New Roman" w:hAnsi="Times New Roman" w:cs="Times New Roman"/>
          <w:b/>
          <w:bCs/>
          <w:sz w:val="24"/>
          <w:szCs w:val="24"/>
          <w:lang w:val="en"/>
        </w:rPr>
        <w:t xml:space="preserve"> </w:t>
      </w:r>
      <w:r w:rsidR="00AC69AC" w:rsidRPr="007D1251">
        <w:rPr>
          <w:rFonts w:ascii="Times New Roman" w:eastAsia="Times New Roman" w:hAnsi="Times New Roman" w:cs="Times New Roman"/>
          <w:bCs/>
          <w:sz w:val="24"/>
          <w:szCs w:val="24"/>
          <w:lang w:val="en"/>
        </w:rPr>
        <w:t>13</w:t>
      </w:r>
    </w:p>
    <w:p w:rsidR="003224BA" w:rsidRPr="007D1251" w:rsidRDefault="003224BA" w:rsidP="003224BA">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EC7D80" w:rsidRPr="007D1251">
        <w:rPr>
          <w:rFonts w:ascii="Times New Roman" w:hAnsi="Times New Roman" w:cs="Times New Roman"/>
          <w:sz w:val="24"/>
          <w:szCs w:val="24"/>
          <w:lang w:val="en"/>
        </w:rPr>
        <w:t>U.S.-Japan Cooperative Medical Sciences Program (USJCMSP) 19th International Conference on Emerging Infectious Diseases in the Pacific Rim</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2/7</w:t>
      </w:r>
      <w:r w:rsidR="00877E6F" w:rsidRPr="007D1251">
        <w:rPr>
          <w:rFonts w:ascii="Times New Roman" w:eastAsia="Times New Roman" w:hAnsi="Times New Roman" w:cs="Times New Roman"/>
          <w:bCs/>
          <w:sz w:val="24"/>
          <w:szCs w:val="24"/>
          <w:lang w:val="en"/>
        </w:rPr>
        <w:t>-2</w:t>
      </w:r>
      <w:r w:rsidR="00EC7D80" w:rsidRPr="007D1251">
        <w:rPr>
          <w:rFonts w:ascii="Times New Roman" w:eastAsia="Times New Roman" w:hAnsi="Times New Roman" w:cs="Times New Roman"/>
          <w:bCs/>
          <w:sz w:val="24"/>
          <w:szCs w:val="24"/>
          <w:lang w:val="en"/>
        </w:rPr>
        <w:t>/10/2017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International Vaccine Institute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Facility</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Seoul</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South Korea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The objectives of this conference included scientific exchange, built networks, fostered relationships with</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scientists and government officials from the U.S., Japan, and the Asia-Pacific region, and explored op</w:t>
      </w:r>
      <w:r w:rsidR="0006774E" w:rsidRPr="007D1251">
        <w:rPr>
          <w:rFonts w:ascii="Times New Roman" w:eastAsia="Times New Roman" w:hAnsi="Times New Roman" w:cs="Times New Roman"/>
          <w:bCs/>
          <w:sz w:val="24"/>
          <w:szCs w:val="24"/>
          <w:lang w:val="en"/>
        </w:rPr>
        <w:t xml:space="preserve">portunities for collaboration. </w:t>
      </w:r>
      <w:r w:rsidR="00EC7D80" w:rsidRPr="007D1251">
        <w:rPr>
          <w:rFonts w:ascii="Times New Roman" w:eastAsia="Times New Roman" w:hAnsi="Times New Roman" w:cs="Times New Roman"/>
          <w:bCs/>
          <w:sz w:val="24"/>
          <w:szCs w:val="24"/>
          <w:lang w:val="en"/>
        </w:rPr>
        <w:t>This conference enhanced and expanded knowledge of emerging infectious diseases of priority in Southeast Asia, such as cholera and other bacterial enteric diseases which are important to NIH/NIAID and highly relevant to global health.</w:t>
      </w:r>
    </w:p>
    <w:p w:rsidR="00554AA4" w:rsidRPr="007D1251" w:rsidRDefault="00554AA4"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Description of the exceptional circumstances that necessitated exceeding $150,000: </w:t>
      </w:r>
      <w:r w:rsidRPr="007D1251">
        <w:rPr>
          <w:rFonts w:ascii="Times New Roman" w:eastAsia="Times New Roman" w:hAnsi="Times New Roman" w:cs="Times New Roman"/>
          <w:bCs/>
          <w:sz w:val="24"/>
          <w:szCs w:val="24"/>
          <w:lang w:val="en"/>
        </w:rPr>
        <w:t>The USJCMSP is an important Western Pacific regional program that offers unusual opportunities for NIAID and U.S. scientists’ access in a region with emerging scientific opportunities and infectious disease threats. The program has nine Joint Panels (AIDS; Acute Respiratory Infections; Cholera and Other Bacterial Enteric Diseases; Genes, Environment, and Diseases; Hepatitis; Nutrition and Metabolism; Parasitic Diseases; Tuberculosis and Leprosy; and Viral Diseases) and one cross-cutting Joint Immunology Board. Rather than hold separate meetings throughout the year, the Panels are held in one extended meeting.</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$346,610.00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3</w:t>
      </w:r>
      <w:r w:rsidR="00F04276" w:rsidRPr="007D1251">
        <w:rPr>
          <w:rFonts w:ascii="Times New Roman" w:eastAsia="Times New Roman" w:hAnsi="Times New Roman" w:cs="Times New Roman"/>
          <w:sz w:val="24"/>
          <w:szCs w:val="24"/>
          <w:lang w:val="en"/>
        </w:rPr>
        <w:t>68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13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45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EC7D80">
      <w:pPr>
        <w:contextualSpacing/>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Tuberculosis (TB) Transmission Workshop</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3/28</w:t>
      </w:r>
      <w:r w:rsidR="00877E6F" w:rsidRPr="007D1251">
        <w:rPr>
          <w:rFonts w:ascii="Times New Roman" w:eastAsia="Times New Roman" w:hAnsi="Times New Roman" w:cs="Times New Roman"/>
          <w:bCs/>
          <w:sz w:val="24"/>
          <w:szCs w:val="24"/>
          <w:lang w:val="en"/>
        </w:rPr>
        <w:t>-</w:t>
      </w:r>
      <w:r w:rsidR="00EC7D80" w:rsidRPr="007D1251">
        <w:rPr>
          <w:rFonts w:ascii="Times New Roman" w:eastAsia="Times New Roman" w:hAnsi="Times New Roman" w:cs="Times New Roman"/>
          <w:bCs/>
          <w:sz w:val="24"/>
          <w:szCs w:val="24"/>
          <w:lang w:val="en"/>
        </w:rPr>
        <w:t>3/29/2017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Identified gaps and opportunities for the advancement of transmission research for TB.</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$71,000.00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23</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1" w:name="_Toc498497162"/>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Big Data Sharing and Fairness in Science</w:t>
      </w:r>
      <w:bookmarkEnd w:id="61"/>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3/30/2017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To define the impact of radical data sharing in the HIV research community and participants.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12</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2" w:name="_Toc498497163"/>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Future Directions in HIV Clinical Research</w:t>
      </w:r>
      <w:bookmarkEnd w:id="62"/>
      <w:r w:rsidR="00EC7D80"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 xml:space="preserve">This was a forward looking meeting to get advice about the future high priorities for the next ten years. This meeting was part of the renewal, revitalization of the networks.  </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350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5</w:t>
      </w:r>
    </w:p>
    <w:p w:rsidR="008E6DFE" w:rsidRPr="007D1251" w:rsidRDefault="008E6DFE"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3" w:name="_Toc49849716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Single Cell Technologies for Infectious Diseases</w:t>
      </w:r>
      <w:bookmarkEnd w:id="63"/>
      <w:r w:rsidR="00EC7D80"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4/18</w:t>
      </w:r>
      <w:r w:rsidR="00877E6F" w:rsidRPr="007D1251">
        <w:rPr>
          <w:rFonts w:ascii="Times New Roman" w:eastAsia="Times New Roman" w:hAnsi="Times New Roman" w:cs="Times New Roman"/>
          <w:bCs/>
          <w:sz w:val="24"/>
          <w:szCs w:val="24"/>
          <w:lang w:val="en"/>
        </w:rPr>
        <w:t>-</w:t>
      </w:r>
      <w:r w:rsidR="00EC7D80" w:rsidRPr="007D1251">
        <w:rPr>
          <w:rFonts w:ascii="Times New Roman" w:eastAsia="Times New Roman" w:hAnsi="Times New Roman" w:cs="Times New Roman"/>
          <w:bCs/>
          <w:sz w:val="24"/>
          <w:szCs w:val="24"/>
          <w:lang w:val="en"/>
        </w:rPr>
        <w:t>4/19/2017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NIAID</w:t>
      </w:r>
      <w:r w:rsidR="00EC7D80" w:rsidRPr="007D1251">
        <w:rPr>
          <w:rFonts w:ascii="Times New Roman" w:eastAsia="Times New Roman" w:hAnsi="Times New Roman" w:cs="Times New Roman"/>
          <w:bCs/>
          <w:sz w:val="24"/>
          <w:szCs w:val="24"/>
          <w:lang w:val="en"/>
        </w:rPr>
        <w:t xml:space="preserve"> 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This conference brought together the infectious disease and single cell scientific communities for the study, development and implementation of single cell techniques to better understand</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infectious diseases. This allowed the Division of Microbiology and Infectious Diseases (DMID) National Institutes of Allergy and Infectious Diseases (NIAID) to leverage the technological advances gained during NIH common fund Single Cell Analysis initiative. This initiative has made great advances while focusing on issues related to neurobiology and cancer biology. This meeting was an important step towards helping these techniques be utilized to shed light on crucial questions in pathogen biology. </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$30,682.00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20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4" w:name="_Toc49849716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Self-Testing for the Detection of Acute HIV Infection</w:t>
      </w:r>
      <w:bookmarkEnd w:id="6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4/23/2017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w:t>
      </w:r>
      <w:r w:rsidR="003437CA" w:rsidRPr="007D1251">
        <w:rPr>
          <w:rFonts w:ascii="Times New Roman" w:eastAsia="Times New Roman" w:hAnsi="Times New Roman" w:cs="Times New Roman"/>
          <w:bCs/>
          <w:sz w:val="24"/>
          <w:szCs w:val="24"/>
          <w:lang w:val="en"/>
        </w:rPr>
        <w:t>s</w:t>
      </w:r>
      <w:r w:rsidR="00EC7D80" w:rsidRPr="007D1251">
        <w:rPr>
          <w:rFonts w:ascii="Times New Roman" w:eastAsia="Times New Roman" w:hAnsi="Times New Roman" w:cs="Times New Roman"/>
          <w:bCs/>
          <w:sz w:val="24"/>
          <w:szCs w:val="24"/>
          <w:lang w:val="en"/>
        </w:rPr>
        <w:t xml:space="preserve">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To identify the key hurdles that need to be overcome in order to develop an effective means for individuals with recent, acute HIV infection to determine their infection status prior to transmitting HIV during the period of highest viral load and greatest transmission risk.</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12</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EC7D80" w:rsidRPr="007D1251">
        <w:rPr>
          <w:rFonts w:ascii="Times New Roman" w:hAnsi="Times New Roman" w:cs="Times New Roman"/>
          <w:bCs/>
          <w:sz w:val="24"/>
          <w:szCs w:val="24"/>
          <w:lang w:val="en"/>
        </w:rPr>
        <w:t>Atopic Dermatitis (AD) and the Atopic March: Mechanisms and Interventions Workshop</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5/1/2017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To discuss abnormalities in the skin tissue and skin microbiome of AD patients that promote sensitization to allergens, and potential mechanisms by which sensitization via the skin promotes loss of tolerance and induction of allergic responses at distant sites including the gastrointestinal (GI) tract and airway.</w:t>
      </w:r>
      <w:r w:rsidR="00EC7D80"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$37,200.00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20</w:t>
      </w:r>
    </w:p>
    <w:p w:rsidR="00134676" w:rsidRPr="007D1251" w:rsidRDefault="00134676"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5" w:name="_Toc49849716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 xml:space="preserve">Activation of Skin Immune Mechanisms </w:t>
      </w:r>
      <w:r w:rsidR="00550942" w:rsidRPr="007D1251">
        <w:rPr>
          <w:rFonts w:ascii="Times New Roman" w:eastAsia="Times New Roman" w:hAnsi="Times New Roman" w:cs="Times New Roman"/>
          <w:bCs/>
          <w:sz w:val="24"/>
          <w:szCs w:val="24"/>
          <w:lang w:val="en"/>
        </w:rPr>
        <w:t>by</w:t>
      </w:r>
      <w:r w:rsidR="00EC7D80" w:rsidRPr="007D1251">
        <w:rPr>
          <w:rFonts w:ascii="Times New Roman" w:eastAsia="Times New Roman" w:hAnsi="Times New Roman" w:cs="Times New Roman"/>
          <w:bCs/>
          <w:sz w:val="24"/>
          <w:szCs w:val="24"/>
          <w:lang w:val="en"/>
        </w:rPr>
        <w:t xml:space="preserve"> the Blood Meal of Arthropod Vectors</w:t>
      </w:r>
      <w:bookmarkEnd w:id="6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5/1/2017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The workshop was part of a series of conferences jointly organized by Division of Microbiology and Infectious Diseases (DMID) and Division of Allergy, Immunology, and Transplantation (DAIT) Program staff, aimed at gaining a better understanding of the interaction between the mammalian immune system, blood-feeding arthropod vectors and vector-borne pathogens. The ultimate goal of this program is to generate the rationale and mechanistic basis for novel strategies to combat vector-borne diseases.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$48,000.00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12</w:t>
      </w:r>
    </w:p>
    <w:p w:rsidR="00900FC7" w:rsidRPr="007D1251" w:rsidRDefault="00900FC7"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6" w:name="_Toc49849716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Immune Surveillance by Nonclassical MHC Molecules</w:t>
      </w:r>
      <w:bookmarkEnd w:id="6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5/4</w:t>
      </w:r>
      <w:r w:rsidR="00877E6F" w:rsidRPr="007D1251">
        <w:rPr>
          <w:rFonts w:ascii="Times New Roman" w:eastAsia="Times New Roman" w:hAnsi="Times New Roman" w:cs="Times New Roman"/>
          <w:bCs/>
          <w:sz w:val="24"/>
          <w:szCs w:val="24"/>
          <w:lang w:val="en"/>
        </w:rPr>
        <w:t>-</w:t>
      </w:r>
      <w:r w:rsidR="00EC7D80" w:rsidRPr="007D1251">
        <w:rPr>
          <w:rFonts w:ascii="Times New Roman" w:eastAsia="Times New Roman" w:hAnsi="Times New Roman" w:cs="Times New Roman"/>
          <w:bCs/>
          <w:sz w:val="24"/>
          <w:szCs w:val="24"/>
          <w:lang w:val="en"/>
        </w:rPr>
        <w:t>5/5/2017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Novel T cells that recognize non-classical monomorphic molecules may play a critical role in</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immunological surveillance of both pathogens and tumors. The goal of workshop was to hear examples (Mtb, CMV, Salmonella, auto immunity) of non-classical MHC (Major histocompatibility complex) class I molecule restricted responses and then discuss how to elicit the responses to these peptides by vaccination. It was expected that the presentations would help to identify gaps to elicit new types of T cells which broaden the repertoire of antiviral responses and help to prevent or treat HIV infection.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$60,000.00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18</w:t>
      </w:r>
    </w:p>
    <w:p w:rsidR="002050F3" w:rsidRPr="007D1251" w:rsidRDefault="002050F3" w:rsidP="009C486E">
      <w:pPr>
        <w:rPr>
          <w:rFonts w:ascii="Times New Roman" w:hAnsi="Times New Roman" w:cs="Times New Roman"/>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EC7D80" w:rsidRPr="007D1251">
        <w:rPr>
          <w:rFonts w:ascii="Times New Roman" w:hAnsi="Times New Roman" w:cs="Times New Roman"/>
          <w:bCs/>
          <w:sz w:val="24"/>
          <w:szCs w:val="24"/>
          <w:lang w:val="en"/>
        </w:rPr>
        <w:t>Harnessing Novel Imaging Approaches to Guide HIV Prevention and Cure Discoveries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5/8</w:t>
      </w:r>
      <w:r w:rsidR="00877E6F" w:rsidRPr="007D1251">
        <w:rPr>
          <w:rFonts w:ascii="Times New Roman" w:eastAsia="Times New Roman" w:hAnsi="Times New Roman" w:cs="Times New Roman"/>
          <w:bCs/>
          <w:sz w:val="24"/>
          <w:szCs w:val="24"/>
          <w:lang w:val="en"/>
        </w:rPr>
        <w:t>-</w:t>
      </w:r>
      <w:r w:rsidR="00EC7D80" w:rsidRPr="007D1251">
        <w:rPr>
          <w:rFonts w:ascii="Times New Roman" w:eastAsia="Times New Roman" w:hAnsi="Times New Roman" w:cs="Times New Roman"/>
          <w:bCs/>
          <w:sz w:val="24"/>
          <w:szCs w:val="24"/>
          <w:lang w:val="en"/>
        </w:rPr>
        <w:t>5/9/2017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This meeting brought leading HIV/SIV immunologist/pathologist experts and imaging experts outside of the HIV/SIV field together and through state-of-the art technology driven discussions fostered collaboration and accelerated scientific advances in HIV/SIV prevention and reservoir research.</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95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10</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7" w:name="_Toc49849716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EC7D80" w:rsidRPr="007D1251">
        <w:rPr>
          <w:rFonts w:ascii="Times New Roman" w:eastAsia="Times New Roman" w:hAnsi="Times New Roman" w:cs="Times New Roman"/>
          <w:bCs/>
          <w:sz w:val="24"/>
          <w:szCs w:val="24"/>
          <w:lang w:val="en"/>
        </w:rPr>
        <w:t>Long Acting Formulations for the Management of Tuberculosis (TB) Workshop</w:t>
      </w:r>
      <w:bookmarkEnd w:id="6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5/8</w:t>
      </w:r>
      <w:r w:rsidR="00877E6F" w:rsidRPr="007D1251">
        <w:rPr>
          <w:rFonts w:ascii="Times New Roman" w:eastAsia="Times New Roman" w:hAnsi="Times New Roman" w:cs="Times New Roman"/>
          <w:bCs/>
          <w:sz w:val="24"/>
          <w:szCs w:val="24"/>
          <w:lang w:val="en"/>
        </w:rPr>
        <w:t>-</w:t>
      </w:r>
      <w:r w:rsidR="00EC7D80" w:rsidRPr="007D1251">
        <w:rPr>
          <w:rFonts w:ascii="Times New Roman" w:eastAsia="Times New Roman" w:hAnsi="Times New Roman" w:cs="Times New Roman"/>
          <w:bCs/>
          <w:sz w:val="24"/>
          <w:szCs w:val="24"/>
          <w:lang w:val="en"/>
        </w:rPr>
        <w:t>5/9/2017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Identified research gaps and opportunities to inform the development of Long Acting Formulations of anti-TB drugs.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bCs/>
          <w:sz w:val="24"/>
          <w:szCs w:val="24"/>
          <w:lang w:val="en"/>
        </w:rPr>
        <w:t>$71,000.00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EC7D80"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EC7D80"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C7D80" w:rsidRPr="007D1251">
        <w:rPr>
          <w:rFonts w:ascii="Times New Roman" w:eastAsia="Times New Roman" w:hAnsi="Times New Roman" w:cs="Times New Roman"/>
          <w:b/>
          <w:bCs/>
          <w:sz w:val="24"/>
          <w:szCs w:val="24"/>
          <w:lang w:val="en"/>
        </w:rPr>
        <w:t xml:space="preserve"> </w:t>
      </w:r>
      <w:r w:rsidR="00EC7D80" w:rsidRPr="007D1251">
        <w:rPr>
          <w:rFonts w:ascii="Times New Roman" w:eastAsia="Times New Roman" w:hAnsi="Times New Roman" w:cs="Times New Roman"/>
          <w:bCs/>
          <w:sz w:val="24"/>
          <w:szCs w:val="24"/>
          <w:lang w:val="en"/>
        </w:rPr>
        <w:t>23</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EC7D80" w:rsidRPr="007D1251">
        <w:rPr>
          <w:rFonts w:ascii="Times New Roman" w:hAnsi="Times New Roman" w:cs="Times New Roman"/>
          <w:bCs/>
          <w:sz w:val="24"/>
          <w:szCs w:val="24"/>
          <w:lang w:val="en"/>
        </w:rPr>
        <w:t>Standardization of Pharma-cokinetics/Pharma-codynamics (PK/PD) Models for Development of Therapeutics against Multidrug Resistant (MDR) Bacterial Pathogens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5/22</w:t>
      </w:r>
      <w:r w:rsidR="00877E6F" w:rsidRPr="007D1251">
        <w:rPr>
          <w:rFonts w:ascii="Times New Roman" w:eastAsia="Times New Roman" w:hAnsi="Times New Roman" w:cs="Times New Roman"/>
          <w:bCs/>
          <w:sz w:val="24"/>
          <w:szCs w:val="24"/>
          <w:lang w:val="en"/>
        </w:rPr>
        <w:t>-</w:t>
      </w:r>
      <w:r w:rsidR="00352632" w:rsidRPr="007D1251">
        <w:rPr>
          <w:rFonts w:ascii="Times New Roman" w:eastAsia="Times New Roman" w:hAnsi="Times New Roman" w:cs="Times New Roman"/>
          <w:bCs/>
          <w:sz w:val="24"/>
          <w:szCs w:val="24"/>
          <w:lang w:val="en"/>
        </w:rPr>
        <w:t>5/23/2017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C7D80"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EC7D80"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EC7D80"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The goal of this</w:t>
      </w:r>
      <w:r w:rsidR="00877E6F"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workshop was to discuss critical parameters and endpoints of the most commonly used in vitro and in vivo PK-PD models that are relevant to clinical development of antibacterial drugs. It is expected that use of standardized PK-PD models will de-risk clinical development and help move new antibacterial candidates in the pipeline. This workshop reviewed currently used approaches and discuss standardization of in vitro models (hollow fiber, chemostat), and animal models for definition of the PK-PD targets for development of antibacterial drugs.</w:t>
      </w:r>
      <w:r w:rsidR="00352632"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$37,731.00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120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52632"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18</w:t>
      </w:r>
    </w:p>
    <w:p w:rsidR="002050F3" w:rsidRPr="007D1251" w:rsidRDefault="002050F3" w:rsidP="009C486E">
      <w:pPr>
        <w:rPr>
          <w:rFonts w:ascii="Times New Roman" w:hAnsi="Times New Roman" w:cs="Times New Roman"/>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352632" w:rsidRPr="007D1251">
        <w:rPr>
          <w:rFonts w:ascii="Times New Roman" w:hAnsi="Times New Roman" w:cs="Times New Roman"/>
          <w:bCs/>
          <w:sz w:val="24"/>
          <w:szCs w:val="24"/>
          <w:lang w:val="en"/>
        </w:rPr>
        <w:t>Tuberculosis Meningitis: Advancing Immunopathogenesis, Diagnosis, and Treatment</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5/22</w:t>
      </w:r>
      <w:r w:rsidR="00877E6F" w:rsidRPr="007D1251">
        <w:rPr>
          <w:rFonts w:ascii="Times New Roman" w:eastAsia="Times New Roman" w:hAnsi="Times New Roman" w:cs="Times New Roman"/>
          <w:bCs/>
          <w:sz w:val="24"/>
          <w:szCs w:val="24"/>
          <w:lang w:val="en"/>
        </w:rPr>
        <w:t>-</w:t>
      </w:r>
      <w:r w:rsidR="00352632" w:rsidRPr="007D1251">
        <w:rPr>
          <w:rFonts w:ascii="Times New Roman" w:eastAsia="Times New Roman" w:hAnsi="Times New Roman" w:cs="Times New Roman"/>
          <w:bCs/>
          <w:sz w:val="24"/>
          <w:szCs w:val="24"/>
          <w:lang w:val="en"/>
        </w:rPr>
        <w:t>5/23/2017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52632"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NIAID</w:t>
      </w:r>
      <w:r w:rsidR="00352632" w:rsidRPr="007D1251">
        <w:rPr>
          <w:rFonts w:ascii="Times New Roman" w:eastAsia="Times New Roman" w:hAnsi="Times New Roman" w:cs="Times New Roman"/>
          <w:bCs/>
          <w:sz w:val="24"/>
          <w:szCs w:val="24"/>
          <w:lang w:val="en"/>
        </w:rPr>
        <w:t xml:space="preserve"> Fishers Lane</w:t>
      </w:r>
      <w:r w:rsidR="00877E6F"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Bethesda</w:t>
      </w:r>
      <w:r w:rsidR="00877E6F"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 xml:space="preserve">This workshop explored the pathogenic mechanisms underlying Tuberculosis Meningitis (TBM) (with and without HIV co-infection) including the role of underlying cellular and molecular immune mechanisms.  </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$65,000.00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52632"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25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8" w:name="_Toc49849716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352632" w:rsidRPr="007D1251">
        <w:rPr>
          <w:rFonts w:ascii="Times New Roman" w:eastAsia="Times New Roman" w:hAnsi="Times New Roman" w:cs="Times New Roman"/>
          <w:bCs/>
          <w:sz w:val="24"/>
          <w:szCs w:val="24"/>
          <w:lang w:val="en"/>
        </w:rPr>
        <w:t>Development of Monoclonal Antibodies for HIV Treatment and Cure</w:t>
      </w:r>
      <w:bookmarkEnd w:id="6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6/15</w:t>
      </w:r>
      <w:r w:rsidR="00877E6F" w:rsidRPr="007D1251">
        <w:rPr>
          <w:rFonts w:ascii="Times New Roman" w:eastAsia="Times New Roman" w:hAnsi="Times New Roman" w:cs="Times New Roman"/>
          <w:bCs/>
          <w:sz w:val="24"/>
          <w:szCs w:val="24"/>
          <w:lang w:val="en"/>
        </w:rPr>
        <w:t>-</w:t>
      </w:r>
      <w:r w:rsidR="00352632" w:rsidRPr="007D1251">
        <w:rPr>
          <w:rFonts w:ascii="Times New Roman" w:eastAsia="Times New Roman" w:hAnsi="Times New Roman" w:cs="Times New Roman"/>
          <w:bCs/>
          <w:sz w:val="24"/>
          <w:szCs w:val="24"/>
          <w:lang w:val="en"/>
        </w:rPr>
        <w:t>6/16/2017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52632"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352632" w:rsidRPr="007D1251">
        <w:rPr>
          <w:rFonts w:ascii="Times New Roman" w:eastAsia="Times New Roman" w:hAnsi="Times New Roman" w:cs="Times New Roman"/>
          <w:bCs/>
          <w:sz w:val="24"/>
          <w:szCs w:val="24"/>
          <w:lang w:val="en"/>
        </w:rPr>
        <w:t>Fishers Lane</w:t>
      </w:r>
      <w:r w:rsidR="00877E6F"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Rockvill</w:t>
      </w:r>
      <w:r w:rsidR="00877E6F" w:rsidRPr="007D1251">
        <w:rPr>
          <w:rFonts w:ascii="Times New Roman" w:eastAsia="Times New Roman" w:hAnsi="Times New Roman" w:cs="Times New Roman"/>
          <w:bCs/>
          <w:sz w:val="24"/>
          <w:szCs w:val="24"/>
          <w:lang w:val="en"/>
        </w:rPr>
        <w:t xml:space="preserve">e, </w:t>
      </w:r>
      <w:r w:rsidR="0035263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6774E" w:rsidRPr="007D1251">
        <w:rPr>
          <w:rFonts w:ascii="Times New Roman" w:eastAsia="Times New Roman" w:hAnsi="Times New Roman" w:cs="Times New Roman"/>
          <w:sz w:val="24"/>
          <w:szCs w:val="24"/>
          <w:lang w:val="en"/>
        </w:rPr>
        <w:t xml:space="preserve">Brought </w:t>
      </w:r>
      <w:r w:rsidR="00352632" w:rsidRPr="007D1251">
        <w:rPr>
          <w:rFonts w:ascii="Times New Roman" w:eastAsia="Times New Roman" w:hAnsi="Times New Roman" w:cs="Times New Roman"/>
          <w:bCs/>
          <w:sz w:val="24"/>
          <w:szCs w:val="24"/>
          <w:lang w:val="en"/>
        </w:rPr>
        <w:t>together the key players involved in developing monoclonal antibodies for HIV treatment and cure, and discuss</w:t>
      </w:r>
      <w:r w:rsidR="0006774E" w:rsidRPr="007D1251">
        <w:rPr>
          <w:rFonts w:ascii="Times New Roman" w:eastAsia="Times New Roman" w:hAnsi="Times New Roman" w:cs="Times New Roman"/>
          <w:bCs/>
          <w:sz w:val="24"/>
          <w:szCs w:val="24"/>
          <w:lang w:val="en"/>
        </w:rPr>
        <w:t>ed</w:t>
      </w:r>
      <w:r w:rsidR="00352632" w:rsidRPr="007D1251">
        <w:rPr>
          <w:rFonts w:ascii="Times New Roman" w:eastAsia="Times New Roman" w:hAnsi="Times New Roman" w:cs="Times New Roman"/>
          <w:bCs/>
          <w:sz w:val="24"/>
          <w:szCs w:val="24"/>
          <w:lang w:val="en"/>
        </w:rPr>
        <w:t xml:space="preserve"> the development pathways for individual agents and antibody containing regimens.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$70,000.00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140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52632"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30</w:t>
      </w:r>
    </w:p>
    <w:p w:rsidR="008E6DFE" w:rsidRPr="007D1251" w:rsidRDefault="008E6DFE"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69" w:name="_Toc49849717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352632" w:rsidRPr="007D1251">
        <w:rPr>
          <w:rFonts w:ascii="Times New Roman" w:eastAsia="Times New Roman" w:hAnsi="Times New Roman" w:cs="Times New Roman"/>
          <w:bCs/>
          <w:sz w:val="24"/>
          <w:szCs w:val="24"/>
          <w:lang w:val="en"/>
        </w:rPr>
        <w:t>Pathway to a Universal Influenza Vaccine</w:t>
      </w:r>
      <w:bookmarkEnd w:id="6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6/28</w:t>
      </w:r>
      <w:r w:rsidR="00EF3FC9" w:rsidRPr="007D1251">
        <w:rPr>
          <w:rFonts w:ascii="Times New Roman" w:eastAsia="Times New Roman" w:hAnsi="Times New Roman" w:cs="Times New Roman"/>
          <w:bCs/>
          <w:sz w:val="24"/>
          <w:szCs w:val="24"/>
          <w:lang w:val="en"/>
        </w:rPr>
        <w:t>-</w:t>
      </w:r>
      <w:r w:rsidR="00352632" w:rsidRPr="007D1251">
        <w:rPr>
          <w:rFonts w:ascii="Times New Roman" w:eastAsia="Times New Roman" w:hAnsi="Times New Roman" w:cs="Times New Roman"/>
          <w:bCs/>
          <w:sz w:val="24"/>
          <w:szCs w:val="24"/>
          <w:lang w:val="en"/>
        </w:rPr>
        <w:t>6/29/17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52632"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352632" w:rsidRPr="007D1251">
        <w:rPr>
          <w:rFonts w:ascii="Times New Roman" w:eastAsia="Times New Roman" w:hAnsi="Times New Roman" w:cs="Times New Roman"/>
          <w:bCs/>
          <w:sz w:val="24"/>
          <w:szCs w:val="24"/>
          <w:lang w:val="en"/>
        </w:rPr>
        <w:t>Fishers Lane</w:t>
      </w:r>
      <w:r w:rsidR="002050F3"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Rockville</w:t>
      </w:r>
      <w:r w:rsidR="002050F3"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This meeting was to discuss scientific knowledge gaps related to influenza virology, immunology and epidemiology and pathogenesis that need to be addressed to facilitate development of a universal influenza vaccine.</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$72,950.00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52632"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20</w:t>
      </w:r>
    </w:p>
    <w:p w:rsidR="00134676" w:rsidRPr="007D1251" w:rsidRDefault="00134676"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0" w:name="_Toc49849717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352632" w:rsidRPr="007D1251">
        <w:rPr>
          <w:rFonts w:ascii="Times New Roman" w:eastAsia="Times New Roman" w:hAnsi="Times New Roman" w:cs="Times New Roman"/>
          <w:bCs/>
          <w:sz w:val="24"/>
          <w:szCs w:val="24"/>
          <w:lang w:val="en"/>
        </w:rPr>
        <w:t>3rd HIV Envelope Manufacturing Workshop</w:t>
      </w:r>
      <w:bookmarkEnd w:id="7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7/20</w:t>
      </w:r>
      <w:r w:rsidR="00EF3FC9" w:rsidRPr="007D1251">
        <w:rPr>
          <w:rFonts w:ascii="Times New Roman" w:eastAsia="Times New Roman" w:hAnsi="Times New Roman" w:cs="Times New Roman"/>
          <w:bCs/>
          <w:sz w:val="24"/>
          <w:szCs w:val="24"/>
          <w:lang w:val="en"/>
        </w:rPr>
        <w:t>-</w:t>
      </w:r>
      <w:r w:rsidR="00352632" w:rsidRPr="007D1251">
        <w:rPr>
          <w:rFonts w:ascii="Times New Roman" w:eastAsia="Times New Roman" w:hAnsi="Times New Roman" w:cs="Times New Roman"/>
          <w:bCs/>
          <w:sz w:val="24"/>
          <w:szCs w:val="24"/>
          <w:lang w:val="en"/>
        </w:rPr>
        <w:t>7/21/2017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52632"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352632" w:rsidRPr="007D1251">
        <w:rPr>
          <w:rFonts w:ascii="Times New Roman" w:eastAsia="Times New Roman" w:hAnsi="Times New Roman" w:cs="Times New Roman"/>
          <w:bCs/>
          <w:sz w:val="24"/>
          <w:szCs w:val="24"/>
          <w:lang w:val="en"/>
        </w:rPr>
        <w:t>Fishers Lane</w:t>
      </w:r>
      <w:r w:rsidR="00EF3FC9"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Rockville</w:t>
      </w:r>
      <w:r w:rsidR="00EF3FC9"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To address the current status of the complex technical hurdles related to the GMP manufacturing of HIV ENV proteins. A key objective of the workshop was to discuss and identify phase appropriate pathways and strategies that could accelerate or otherwise simplify efforts to introduce novel ENV candidates into the clinic. This workshop was intended as a forum to exchange information and experiences that investigators have gained to date and to provi</w:t>
      </w:r>
      <w:r w:rsidR="008230BB" w:rsidRPr="007D1251">
        <w:rPr>
          <w:rFonts w:ascii="Times New Roman" w:eastAsia="Times New Roman" w:hAnsi="Times New Roman" w:cs="Times New Roman"/>
          <w:bCs/>
          <w:sz w:val="24"/>
          <w:szCs w:val="24"/>
          <w:lang w:val="en"/>
        </w:rPr>
        <w:t xml:space="preserve">de a status of ongoing efforts. </w:t>
      </w:r>
      <w:r w:rsidR="00352632" w:rsidRPr="007D1251">
        <w:rPr>
          <w:rFonts w:ascii="Times New Roman" w:eastAsia="Times New Roman" w:hAnsi="Times New Roman" w:cs="Times New Roman"/>
          <w:bCs/>
          <w:sz w:val="24"/>
          <w:szCs w:val="24"/>
          <w:lang w:val="en"/>
        </w:rPr>
        <w:t>Technical, programmatic and regulatory approaches were discussed.</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$40,000.00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52632"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17</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1" w:name="_Toc498497172"/>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352632" w:rsidRPr="007D1251">
        <w:rPr>
          <w:rFonts w:ascii="Times New Roman" w:eastAsia="Times New Roman" w:hAnsi="Times New Roman" w:cs="Times New Roman"/>
          <w:bCs/>
          <w:sz w:val="24"/>
          <w:szCs w:val="24"/>
          <w:lang w:val="en"/>
        </w:rPr>
        <w:t>Rocky Mountain Laboratories (RML) Vector-borne Viruses Symposium 2017</w:t>
      </w:r>
      <w:bookmarkEnd w:id="71"/>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7/31</w:t>
      </w:r>
      <w:r w:rsidR="00EF3FC9" w:rsidRPr="007D1251">
        <w:rPr>
          <w:rFonts w:ascii="Times New Roman" w:eastAsia="Times New Roman" w:hAnsi="Times New Roman" w:cs="Times New Roman"/>
          <w:bCs/>
          <w:sz w:val="24"/>
          <w:szCs w:val="24"/>
          <w:lang w:val="en"/>
        </w:rPr>
        <w:t>-8/</w:t>
      </w:r>
      <w:r w:rsidR="00352632" w:rsidRPr="007D1251">
        <w:rPr>
          <w:rFonts w:ascii="Times New Roman" w:eastAsia="Times New Roman" w:hAnsi="Times New Roman" w:cs="Times New Roman"/>
          <w:bCs/>
          <w:sz w:val="24"/>
          <w:szCs w:val="24"/>
          <w:lang w:val="en"/>
        </w:rPr>
        <w:t>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52632"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352632" w:rsidRPr="007D1251">
        <w:rPr>
          <w:rFonts w:ascii="Times New Roman" w:eastAsia="Times New Roman" w:hAnsi="Times New Roman" w:cs="Times New Roman"/>
          <w:bCs/>
          <w:sz w:val="24"/>
          <w:szCs w:val="24"/>
          <w:lang w:val="en"/>
        </w:rPr>
        <w:t>Rocky Mountain Labs</w:t>
      </w:r>
      <w:r w:rsidR="00EF3FC9"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Hamilton</w:t>
      </w:r>
      <w:r w:rsidR="00EF3FC9" w:rsidRPr="007D1251">
        <w:rPr>
          <w:rFonts w:ascii="Times New Roman" w:eastAsia="Times New Roman" w:hAnsi="Times New Roman" w:cs="Times New Roman"/>
          <w:bCs/>
          <w:sz w:val="24"/>
          <w:szCs w:val="24"/>
          <w:lang w:val="en"/>
        </w:rPr>
        <w:t xml:space="preserve">, </w:t>
      </w:r>
      <w:r w:rsidR="00352632" w:rsidRPr="007D1251">
        <w:rPr>
          <w:rFonts w:ascii="Times New Roman" w:eastAsia="Times New Roman" w:hAnsi="Times New Roman" w:cs="Times New Roman"/>
          <w:bCs/>
          <w:sz w:val="24"/>
          <w:szCs w:val="24"/>
          <w:lang w:val="en"/>
        </w:rPr>
        <w:t>Montana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This conference brought together leading researchers in the areas of arbovirus pathogenesis, vaccine development, surveillance and control to highlight the status and research needed for the high-profile emerging arboviruses including Zika virus. The conference facilitated discussion among experts from diverse disciplines within the arbovirus community, with the common goal of improving treatment, prevention, and response to emerging vector-borne diseases.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bCs/>
          <w:sz w:val="24"/>
          <w:szCs w:val="24"/>
          <w:lang w:val="en"/>
        </w:rPr>
        <w:t>$60,300.00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52632" w:rsidRPr="007D1251">
        <w:rPr>
          <w:rFonts w:ascii="Times New Roman" w:eastAsia="Times New Roman" w:hAnsi="Times New Roman" w:cs="Times New Roman"/>
          <w:sz w:val="24"/>
          <w:szCs w:val="24"/>
          <w:lang w:val="en"/>
        </w:rPr>
        <w:t>180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52632" w:rsidRPr="007D1251">
        <w:rPr>
          <w:rFonts w:ascii="Times New Roman" w:eastAsia="Times New Roman" w:hAnsi="Times New Roman" w:cs="Times New Roman"/>
          <w:bCs/>
          <w:sz w:val="24"/>
          <w:szCs w:val="24"/>
          <w:lang w:val="en"/>
        </w:rPr>
        <w:t>140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EF3FC9" w:rsidRPr="007D1251">
        <w:rPr>
          <w:rFonts w:ascii="Times New Roman" w:eastAsia="Times New Roman" w:hAnsi="Times New Roman" w:cs="Times New Roman"/>
          <w:b/>
          <w:bCs/>
          <w:sz w:val="24"/>
          <w:szCs w:val="24"/>
          <w:lang w:val="en"/>
        </w:rPr>
        <w:t xml:space="preserve"> </w:t>
      </w:r>
      <w:r w:rsidR="00352632" w:rsidRPr="007D1251">
        <w:rPr>
          <w:rFonts w:ascii="Times New Roman" w:eastAsia="Times New Roman" w:hAnsi="Times New Roman" w:cs="Times New Roman"/>
          <w:bCs/>
          <w:sz w:val="24"/>
          <w:szCs w:val="24"/>
          <w:lang w:val="en"/>
        </w:rPr>
        <w:t>18</w:t>
      </w:r>
    </w:p>
    <w:p w:rsidR="00D274FC" w:rsidRPr="007D1251" w:rsidRDefault="00D274FC"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2" w:name="_Toc498497173"/>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25B4A" w:rsidRPr="007D1251">
        <w:rPr>
          <w:rFonts w:ascii="Times New Roman" w:eastAsia="Times New Roman" w:hAnsi="Times New Roman" w:cs="Times New Roman"/>
          <w:bCs/>
          <w:sz w:val="24"/>
          <w:szCs w:val="24"/>
          <w:lang w:val="en"/>
        </w:rPr>
        <w:t>Enterovirus Infections: Reservoir, viral evolution and clinical disease</w:t>
      </w:r>
      <w:bookmarkEnd w:id="72"/>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8/15</w:t>
      </w:r>
      <w:r w:rsidR="00D274FC"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8/17/2017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B4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F25B4A" w:rsidRPr="007D1251">
        <w:rPr>
          <w:rFonts w:ascii="Times New Roman" w:eastAsia="Times New Roman" w:hAnsi="Times New Roman" w:cs="Times New Roman"/>
          <w:bCs/>
          <w:sz w:val="24"/>
          <w:szCs w:val="24"/>
          <w:lang w:val="en"/>
        </w:rPr>
        <w:t>Fishers Lane</w:t>
      </w:r>
      <w:r w:rsidR="00D274FC"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Bethesda</w:t>
      </w:r>
      <w:r w:rsidR="00D274FC"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The purpose of this conference was to examine the current state of knowledge about the human reservoir and evolution of enteroviruses as they may relate to the epidemiology of clinical outbreaks and clinical disease.</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$36,968.00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D10B9" w:rsidRPr="007D1251">
        <w:rPr>
          <w:rFonts w:ascii="Times New Roman" w:eastAsia="Times New Roman" w:hAnsi="Times New Roman" w:cs="Times New Roman"/>
          <w:bCs/>
          <w:sz w:val="24"/>
          <w:szCs w:val="24"/>
          <w:lang w:val="en"/>
        </w:rPr>
        <w:t>3</w:t>
      </w:r>
      <w:r w:rsidR="00F25B4A"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16</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3" w:name="_Toc49849717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25B4A" w:rsidRPr="007D1251">
        <w:rPr>
          <w:rFonts w:ascii="Times New Roman" w:eastAsia="Times New Roman" w:hAnsi="Times New Roman" w:cs="Times New Roman"/>
          <w:bCs/>
          <w:sz w:val="24"/>
          <w:szCs w:val="24"/>
          <w:lang w:val="en"/>
        </w:rPr>
        <w:t>2nd Annual Dosimetry Harmonization Workshop</w:t>
      </w:r>
      <w:bookmarkEnd w:id="7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8/29</w:t>
      </w:r>
      <w:r w:rsidR="0094468D"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8/30/2017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B4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F25B4A" w:rsidRPr="007D1251">
        <w:rPr>
          <w:rFonts w:ascii="Times New Roman" w:eastAsia="Times New Roman" w:hAnsi="Times New Roman" w:cs="Times New Roman"/>
          <w:bCs/>
          <w:sz w:val="24"/>
          <w:szCs w:val="24"/>
          <w:lang w:val="en"/>
        </w:rPr>
        <w:t>Fishers Lane</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Bethesda</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The goal of this meeting was to assess the state of dosimetry operations within RN harmonization.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$43,500.00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25B4A"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25</w:t>
      </w:r>
    </w:p>
    <w:p w:rsidR="008E6DFE" w:rsidRPr="007D1251" w:rsidRDefault="008E6DFE"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F25B4A" w:rsidRPr="007D1251">
        <w:rPr>
          <w:rFonts w:ascii="Times New Roman" w:hAnsi="Times New Roman" w:cs="Times New Roman"/>
          <w:bCs/>
          <w:sz w:val="24"/>
          <w:szCs w:val="24"/>
          <w:lang w:val="en"/>
        </w:rPr>
        <w:t>Considerations for the Conduct of Clinical Trials to Assess Impact of Novel Vector Control Interventions on Clinical Outcome</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9/7</w:t>
      </w:r>
      <w:r w:rsidR="0094468D"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9/8/2017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B4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F25B4A" w:rsidRPr="007D1251">
        <w:rPr>
          <w:rFonts w:ascii="Times New Roman" w:eastAsia="Times New Roman" w:hAnsi="Times New Roman" w:cs="Times New Roman"/>
          <w:bCs/>
          <w:sz w:val="24"/>
          <w:szCs w:val="24"/>
          <w:lang w:val="en"/>
        </w:rPr>
        <w:t>Fishers Lane</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Bethesda</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The purpose of this meeting was to bring together investigators, funders, regulators and social scientists/ethicists to discuss when a vector intervention is ready to move to a clinical trial, and what were the aspects that need to be considered to assess a clinical outcome for the intervention.</w:t>
      </w:r>
    </w:p>
    <w:p w:rsidR="00821CB1" w:rsidRPr="007D1251" w:rsidRDefault="001B42F8" w:rsidP="006D712D">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$45,360.00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18</w:t>
      </w:r>
    </w:p>
    <w:p w:rsidR="006D712D" w:rsidRPr="007D1251" w:rsidRDefault="006D712D" w:rsidP="006D712D">
      <w:pPr>
        <w:rPr>
          <w:rFonts w:ascii="Times New Roman" w:eastAsia="Times New Roman" w:hAnsi="Times New Roman" w:cs="Times New Roman"/>
          <w:bCs/>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4" w:name="_Toc49849717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25B4A" w:rsidRPr="007D1251">
        <w:rPr>
          <w:rFonts w:ascii="Times New Roman" w:eastAsia="Times New Roman" w:hAnsi="Times New Roman" w:cs="Times New Roman"/>
          <w:bCs/>
          <w:sz w:val="24"/>
          <w:szCs w:val="24"/>
          <w:lang w:val="en"/>
        </w:rPr>
        <w:t>Molecular Mechanisms of Immune Privilege and Persistent Infectious Agents</w:t>
      </w:r>
      <w:bookmarkEnd w:id="7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9/19</w:t>
      </w:r>
      <w:r w:rsidR="0094468D"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9/20/2017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B4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NIAD </w:t>
      </w:r>
      <w:r w:rsidR="00F25B4A" w:rsidRPr="007D1251">
        <w:rPr>
          <w:rFonts w:ascii="Times New Roman" w:eastAsia="Times New Roman" w:hAnsi="Times New Roman" w:cs="Times New Roman"/>
          <w:bCs/>
          <w:sz w:val="24"/>
          <w:szCs w:val="24"/>
          <w:lang w:val="en"/>
        </w:rPr>
        <w:t>Fishers Lane</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Bethesda</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The goal of this meeting was to bring together investigators and clinicians in the areas of immunology and microbiology as well as product developers and regulatory stakeholders to focus on infectious disease exp</w:t>
      </w:r>
      <w:r w:rsidR="00931E6A" w:rsidRPr="007D1251">
        <w:rPr>
          <w:rFonts w:ascii="Times New Roman" w:eastAsia="Times New Roman" w:hAnsi="Times New Roman" w:cs="Times New Roman"/>
          <w:bCs/>
          <w:sz w:val="24"/>
          <w:szCs w:val="24"/>
          <w:lang w:val="en"/>
        </w:rPr>
        <w:t xml:space="preserve">loitation of immune privilege. </w:t>
      </w:r>
      <w:r w:rsidR="00F25B4A" w:rsidRPr="007D1251">
        <w:rPr>
          <w:rFonts w:ascii="Times New Roman" w:eastAsia="Times New Roman" w:hAnsi="Times New Roman" w:cs="Times New Roman"/>
          <w:bCs/>
          <w:sz w:val="24"/>
          <w:szCs w:val="24"/>
          <w:lang w:val="en"/>
        </w:rPr>
        <w:t>An improved understanding of the immunological mechanisms involved in immune privileged sites of persistent infection may lead to new avenues of diagnostic and therapeutic development.</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$48,299.00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25B4A"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26</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5" w:name="_Toc49849717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25B4A" w:rsidRPr="007D1251">
        <w:rPr>
          <w:rFonts w:ascii="Times New Roman" w:eastAsia="Times New Roman" w:hAnsi="Times New Roman" w:cs="Times New Roman"/>
          <w:bCs/>
          <w:sz w:val="24"/>
          <w:szCs w:val="24"/>
          <w:lang w:val="en"/>
        </w:rPr>
        <w:t>Nanotechnology &amp; RNA in HIV Vaccines Workshop</w:t>
      </w:r>
      <w:bookmarkEnd w:id="7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9/25</w:t>
      </w:r>
      <w:r w:rsidR="0094468D"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9/26/2017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25B4A"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F25B4A" w:rsidRPr="007D1251">
        <w:rPr>
          <w:rFonts w:ascii="Times New Roman" w:eastAsia="Times New Roman" w:hAnsi="Times New Roman" w:cs="Times New Roman"/>
          <w:bCs/>
          <w:sz w:val="24"/>
          <w:szCs w:val="24"/>
          <w:lang w:val="en"/>
        </w:rPr>
        <w:t>Fishers Lane</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Bethesda</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The workshop continued multidisciplinary conversations evaluating the potential of nanotechnology based</w:t>
      </w:r>
      <w:r w:rsidR="0094468D" w:rsidRPr="007D1251">
        <w:rPr>
          <w:rFonts w:ascii="Times New Roman" w:eastAsia="Times New Roman" w:hAnsi="Times New Roman" w:cs="Times New Roman"/>
          <w:bCs/>
          <w:sz w:val="24"/>
          <w:szCs w:val="24"/>
          <w:lang w:val="en"/>
        </w:rPr>
        <w:t xml:space="preserve"> </w:t>
      </w:r>
      <w:r w:rsidR="00F25B4A" w:rsidRPr="007D1251">
        <w:rPr>
          <w:rFonts w:ascii="Times New Roman" w:eastAsia="Times New Roman" w:hAnsi="Times New Roman" w:cs="Times New Roman"/>
          <w:bCs/>
          <w:sz w:val="24"/>
          <w:szCs w:val="24"/>
          <w:lang w:val="en"/>
        </w:rPr>
        <w:t>platforms for development of systemic and targeted delivery of HIV and other infectious diseases vaccines (antigens, immunogens, adjuvants). In addition, the workshop focused on enabling manufacturing technologies accelerating development, bio/analytical assays and formulation considerations, RNA vector-based vaccination, efficient co</w:t>
      </w:r>
      <w:r w:rsidR="0094468D" w:rsidRPr="007D1251">
        <w:rPr>
          <w:rFonts w:ascii="Times New Roman" w:eastAsia="Times New Roman" w:hAnsi="Times New Roman" w:cs="Times New Roman"/>
          <w:bCs/>
          <w:sz w:val="24"/>
          <w:szCs w:val="24"/>
          <w:lang w:val="en"/>
        </w:rPr>
        <w:t>-</w:t>
      </w:r>
      <w:r w:rsidR="00F25B4A" w:rsidRPr="007D1251">
        <w:rPr>
          <w:rFonts w:ascii="Times New Roman" w:eastAsia="Times New Roman" w:hAnsi="Times New Roman" w:cs="Times New Roman"/>
          <w:bCs/>
          <w:sz w:val="24"/>
          <w:szCs w:val="24"/>
          <w:lang w:val="en"/>
        </w:rPr>
        <w:t>delivery (antigens and adjuvants) and device technologies for enhancing Ab/cellular immune responses and potency and regulatory and safety aspects.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bCs/>
          <w:sz w:val="24"/>
          <w:szCs w:val="24"/>
          <w:lang w:val="en"/>
        </w:rPr>
        <w:t>$47,000.00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25B4A"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25B4A" w:rsidRPr="007D1251">
        <w:rPr>
          <w:rFonts w:ascii="Times New Roman" w:eastAsia="Times New Roman" w:hAnsi="Times New Roman" w:cs="Times New Roman"/>
          <w:bCs/>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25B4A" w:rsidRPr="007D1251">
        <w:rPr>
          <w:rFonts w:ascii="Times New Roman" w:eastAsia="Times New Roman" w:hAnsi="Times New Roman" w:cs="Times New Roman"/>
          <w:b/>
          <w:bCs/>
          <w:sz w:val="24"/>
          <w:szCs w:val="24"/>
          <w:lang w:val="en"/>
        </w:rPr>
        <w:t xml:space="preserve"> </w:t>
      </w:r>
      <w:r w:rsidR="00F25B4A" w:rsidRPr="007D1251">
        <w:rPr>
          <w:rFonts w:ascii="Times New Roman" w:eastAsia="Times New Roman" w:hAnsi="Times New Roman" w:cs="Times New Roman"/>
          <w:bCs/>
          <w:sz w:val="24"/>
          <w:szCs w:val="24"/>
          <w:lang w:val="en"/>
        </w:rPr>
        <w:t>13</w:t>
      </w:r>
    </w:p>
    <w:p w:rsidR="008230BB" w:rsidRPr="007D1251" w:rsidRDefault="008230BB"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6" w:name="_Toc49849717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C69CF" w:rsidRPr="007D1251">
        <w:rPr>
          <w:rFonts w:ascii="Times New Roman" w:eastAsia="Times New Roman" w:hAnsi="Times New Roman" w:cs="Times New Roman"/>
          <w:bCs/>
          <w:sz w:val="24"/>
          <w:szCs w:val="24"/>
          <w:lang w:val="en"/>
        </w:rPr>
        <w:t>T</w:t>
      </w:r>
      <w:r w:rsidR="008B25CF" w:rsidRPr="007D1251">
        <w:rPr>
          <w:rFonts w:ascii="Times New Roman" w:eastAsia="Times New Roman" w:hAnsi="Times New Roman" w:cs="Times New Roman"/>
          <w:bCs/>
          <w:sz w:val="24"/>
          <w:szCs w:val="24"/>
          <w:lang w:val="en"/>
        </w:rPr>
        <w:t>uberculosis (T</w:t>
      </w:r>
      <w:r w:rsidR="007C69CF" w:rsidRPr="007D1251">
        <w:rPr>
          <w:rFonts w:ascii="Times New Roman" w:eastAsia="Times New Roman" w:hAnsi="Times New Roman" w:cs="Times New Roman"/>
          <w:bCs/>
          <w:sz w:val="24"/>
          <w:szCs w:val="24"/>
          <w:lang w:val="en"/>
        </w:rPr>
        <w:t>B</w:t>
      </w:r>
      <w:r w:rsidR="008B25CF" w:rsidRPr="007D1251">
        <w:rPr>
          <w:rFonts w:ascii="Times New Roman" w:eastAsia="Times New Roman" w:hAnsi="Times New Roman" w:cs="Times New Roman"/>
          <w:bCs/>
          <w:sz w:val="24"/>
          <w:szCs w:val="24"/>
          <w:lang w:val="en"/>
        </w:rPr>
        <w:t>)</w:t>
      </w:r>
      <w:r w:rsidR="007C69CF" w:rsidRPr="007D1251">
        <w:rPr>
          <w:rFonts w:ascii="Times New Roman" w:eastAsia="Times New Roman" w:hAnsi="Times New Roman" w:cs="Times New Roman"/>
          <w:bCs/>
          <w:sz w:val="24"/>
          <w:szCs w:val="24"/>
          <w:lang w:val="en"/>
        </w:rPr>
        <w:t xml:space="preserve"> Infection: Building a Framework for Eradication</w:t>
      </w:r>
      <w:bookmarkEnd w:id="7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9/27</w:t>
      </w:r>
      <w:r w:rsidR="0094468D" w:rsidRPr="007D1251">
        <w:rPr>
          <w:rFonts w:ascii="Times New Roman" w:eastAsia="Times New Roman" w:hAnsi="Times New Roman" w:cs="Times New Roman"/>
          <w:bCs/>
          <w:sz w:val="24"/>
          <w:szCs w:val="24"/>
          <w:lang w:val="en"/>
        </w:rPr>
        <w:t>-</w:t>
      </w:r>
      <w:r w:rsidR="007C69CF" w:rsidRPr="007D1251">
        <w:rPr>
          <w:rFonts w:ascii="Times New Roman" w:eastAsia="Times New Roman" w:hAnsi="Times New Roman" w:cs="Times New Roman"/>
          <w:bCs/>
          <w:sz w:val="24"/>
          <w:szCs w:val="24"/>
          <w:lang w:val="en"/>
        </w:rPr>
        <w:t>9/28/2017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C69CF" w:rsidRPr="007D1251">
        <w:rPr>
          <w:rFonts w:ascii="Times New Roman" w:eastAsia="Times New Roman" w:hAnsi="Times New Roman" w:cs="Times New Roman"/>
          <w:bCs/>
          <w:sz w:val="24"/>
          <w:szCs w:val="24"/>
          <w:lang w:val="en"/>
        </w:rPr>
        <w:t xml:space="preserve"> Park Hyatt Hotel Dubai Creek</w:t>
      </w:r>
      <w:r w:rsidR="0094468D"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Dubai</w:t>
      </w:r>
      <w:r w:rsidR="0094468D"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United Arab Emirates</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The overarching goal of this workshop was to explore the latest science in the immunology and molecular biology of TB infection - in systems biology, in diagnostics, and in drug delivery - in order to inform novel treatment/prevention strategies and research priorities.</w:t>
      </w:r>
    </w:p>
    <w:p w:rsidR="001B42F8"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$74,995.00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sz w:val="24"/>
          <w:szCs w:val="24"/>
          <w:lang w:val="en"/>
        </w:rPr>
        <w:t>70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C69CF" w:rsidRPr="007D1251">
        <w:rPr>
          <w:rFonts w:ascii="Times New Roman" w:eastAsia="Times New Roman" w:hAnsi="Times New Roman" w:cs="Times New Roman"/>
          <w:bCs/>
          <w:sz w:val="24"/>
          <w:szCs w:val="24"/>
          <w:lang w:val="en"/>
        </w:rPr>
        <w:t>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C69CF" w:rsidRPr="007D1251">
        <w:rPr>
          <w:rFonts w:ascii="Times New Roman" w:eastAsia="Times New Roman" w:hAnsi="Times New Roman" w:cs="Times New Roman"/>
          <w:b/>
          <w:bCs/>
          <w:sz w:val="24"/>
          <w:szCs w:val="24"/>
          <w:lang w:val="en"/>
        </w:rPr>
        <w:t xml:space="preserve"> </w:t>
      </w:r>
      <w:r w:rsidR="007C69CF" w:rsidRPr="007D1251">
        <w:rPr>
          <w:rFonts w:ascii="Times New Roman" w:eastAsia="Times New Roman" w:hAnsi="Times New Roman" w:cs="Times New Roman"/>
          <w:bCs/>
          <w:sz w:val="24"/>
          <w:szCs w:val="24"/>
          <w:lang w:val="en"/>
        </w:rPr>
        <w:t>22</w:t>
      </w:r>
    </w:p>
    <w:p w:rsidR="00160C02" w:rsidRPr="00FA551F" w:rsidRDefault="00160C02" w:rsidP="001B42F8">
      <w:pPr>
        <w:rPr>
          <w:rFonts w:ascii="Times New Roman" w:eastAsia="Times New Roman" w:hAnsi="Times New Roman" w:cs="Times New Roman"/>
          <w:b/>
          <w:bCs/>
          <w:sz w:val="24"/>
          <w:szCs w:val="24"/>
          <w:lang w:val="en"/>
        </w:rPr>
      </w:pPr>
    </w:p>
    <w:p w:rsidR="001C3274" w:rsidRPr="007D1251" w:rsidRDefault="00810122" w:rsidP="00C329BE">
      <w:pPr>
        <w:pStyle w:val="Heading1"/>
        <w:rPr>
          <w:color w:val="0070C0"/>
          <w:lang w:val="en"/>
        </w:rPr>
      </w:pPr>
      <w:bookmarkStart w:id="77" w:name="_Toc498497178"/>
      <w:r w:rsidRPr="007D1251">
        <w:rPr>
          <w:color w:val="0070C0"/>
          <w:lang w:val="en"/>
        </w:rPr>
        <w:t>National Institute of Child Health and Human Development (</w:t>
      </w:r>
      <w:r w:rsidR="001C3274" w:rsidRPr="007D1251">
        <w:rPr>
          <w:color w:val="0070C0"/>
          <w:lang w:val="en"/>
        </w:rPr>
        <w:t>NICHD</w:t>
      </w:r>
      <w:r w:rsidRPr="007D1251">
        <w:rPr>
          <w:color w:val="0070C0"/>
          <w:lang w:val="en"/>
        </w:rPr>
        <w:t>)</w:t>
      </w:r>
      <w:bookmarkEnd w:id="77"/>
    </w:p>
    <w:p w:rsidR="002F33FD" w:rsidRPr="00FA551F" w:rsidRDefault="002F33FD"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7C69CF" w:rsidRPr="007D1251">
        <w:rPr>
          <w:rFonts w:ascii="Times New Roman" w:hAnsi="Times New Roman" w:cs="Times New Roman"/>
          <w:sz w:val="24"/>
          <w:szCs w:val="24"/>
          <w:lang w:val="en"/>
        </w:rPr>
        <w:t>Communal Data Collection and coding for Open Collaboration in the Study of Infant Behavior: The Play Project</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12/16/2016</w:t>
      </w:r>
      <w:r w:rsidR="007C69CF"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C69CF"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NICHD</w:t>
      </w:r>
      <w:r w:rsidR="007C69CF" w:rsidRPr="007D1251">
        <w:rPr>
          <w:rFonts w:ascii="Times New Roman" w:eastAsia="Times New Roman" w:hAnsi="Times New Roman" w:cs="Times New Roman"/>
          <w:bCs/>
          <w:sz w:val="24"/>
          <w:szCs w:val="24"/>
          <w:lang w:val="en"/>
        </w:rPr>
        <w:t xml:space="preserve"> Rockledge</w:t>
      </w:r>
      <w:r w:rsidR="00810122"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Rockvill</w:t>
      </w:r>
      <w:r w:rsidR="00810122" w:rsidRPr="007D1251">
        <w:rPr>
          <w:rFonts w:ascii="Times New Roman" w:eastAsia="Times New Roman" w:hAnsi="Times New Roman" w:cs="Times New Roman"/>
          <w:bCs/>
          <w:sz w:val="24"/>
          <w:szCs w:val="24"/>
          <w:lang w:val="en"/>
        </w:rPr>
        <w:t xml:space="preserve">e, </w:t>
      </w:r>
      <w:r w:rsidR="007C69CF"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7C69CF" w:rsidRPr="007D1251">
        <w:rPr>
          <w:rFonts w:ascii="Times New Roman" w:eastAsia="Times New Roman" w:hAnsi="Times New Roman" w:cs="Times New Roman"/>
          <w:bCs/>
          <w:sz w:val="24"/>
          <w:szCs w:val="24"/>
          <w:lang w:val="en"/>
        </w:rPr>
        <w:t xml:space="preserve"> The purpose of this workshop was to plan the launch of a new cross-domain study of infant behavior involving the communal collection and coding of a new corpus of video collected in the home environments of a large and geographically diverse sample of infants.</w:t>
      </w:r>
      <w:r w:rsidRPr="007D1251">
        <w:rPr>
          <w:rFonts w:ascii="Times New Roman" w:eastAsia="Times New Roman" w:hAnsi="Times New Roman" w:cs="Times New Roman"/>
          <w:sz w:val="24"/>
          <w:szCs w:val="24"/>
          <w:lang w:val="en"/>
        </w:rPr>
        <w:t xml:space="preserve"> </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$5</w:t>
      </w:r>
      <w:r w:rsidR="006D186A" w:rsidRPr="007D1251">
        <w:rPr>
          <w:rFonts w:ascii="Times New Roman" w:eastAsia="Times New Roman" w:hAnsi="Times New Roman" w:cs="Times New Roman"/>
          <w:bCs/>
          <w:sz w:val="24"/>
          <w:szCs w:val="24"/>
          <w:lang w:val="en"/>
        </w:rPr>
        <w:t>0,106.73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C69CF"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C69CF" w:rsidRPr="007D1251">
        <w:rPr>
          <w:rFonts w:ascii="Times New Roman" w:eastAsia="Times New Roman" w:hAnsi="Times New Roman" w:cs="Times New Roman"/>
          <w:b/>
          <w:bCs/>
          <w:sz w:val="24"/>
          <w:szCs w:val="24"/>
          <w:lang w:val="en"/>
        </w:rPr>
        <w:t xml:space="preserve"> </w:t>
      </w:r>
      <w:r w:rsidR="007C69CF" w:rsidRPr="007D1251">
        <w:rPr>
          <w:rFonts w:ascii="Times New Roman" w:eastAsia="Times New Roman" w:hAnsi="Times New Roman" w:cs="Times New Roman"/>
          <w:bCs/>
          <w:sz w:val="24"/>
          <w:szCs w:val="24"/>
          <w:lang w:val="en"/>
        </w:rPr>
        <w:t>5</w:t>
      </w:r>
      <w:r w:rsidR="006D186A" w:rsidRPr="007D1251">
        <w:rPr>
          <w:rFonts w:ascii="Times New Roman" w:eastAsia="Times New Roman" w:hAnsi="Times New Roman" w:cs="Times New Roman"/>
          <w:bCs/>
          <w:sz w:val="24"/>
          <w:szCs w:val="24"/>
          <w:lang w:val="en"/>
        </w:rPr>
        <w:t>0</w:t>
      </w:r>
    </w:p>
    <w:p w:rsidR="002050F3" w:rsidRPr="007D1251" w:rsidRDefault="002050F3" w:rsidP="009C486E">
      <w:pPr>
        <w:rPr>
          <w:rFonts w:ascii="Times New Roman" w:hAnsi="Times New Roman" w:cs="Times New Roman"/>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7C69CF" w:rsidRPr="007D1251">
        <w:rPr>
          <w:rFonts w:ascii="Times New Roman" w:hAnsi="Times New Roman" w:cs="Times New Roman"/>
          <w:bCs/>
          <w:sz w:val="24"/>
          <w:szCs w:val="24"/>
          <w:lang w:val="en"/>
        </w:rPr>
        <w:t>Looking to the Future: The Next 50 Years of Intellectual and Developmental Disabilities Research at National Institute of Child Health and Human Development (NICHD)</w:t>
      </w:r>
    </w:p>
    <w:p w:rsidR="00810122" w:rsidRPr="007D1251" w:rsidRDefault="001B42F8"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10122" w:rsidRPr="007D1251">
        <w:rPr>
          <w:rFonts w:ascii="Times New Roman" w:eastAsia="Times New Roman" w:hAnsi="Times New Roman" w:cs="Times New Roman"/>
          <w:bCs/>
          <w:sz w:val="24"/>
          <w:szCs w:val="24"/>
          <w:lang w:val="en"/>
        </w:rPr>
        <w:t>4/24/2017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C69CF"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7C69CF" w:rsidRPr="007D1251">
        <w:rPr>
          <w:rFonts w:ascii="Times New Roman" w:eastAsia="Times New Roman" w:hAnsi="Times New Roman" w:cs="Times New Roman"/>
          <w:bCs/>
          <w:sz w:val="24"/>
          <w:szCs w:val="24"/>
          <w:lang w:val="en"/>
        </w:rPr>
        <w:t>Fishers Lane</w:t>
      </w:r>
      <w:r w:rsidR="00810122"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Rockville</w:t>
      </w:r>
      <w:r w:rsidR="00810122"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Maryland</w:t>
      </w:r>
      <w:r w:rsidR="007C69CF" w:rsidRPr="007D1251">
        <w:rPr>
          <w:rFonts w:ascii="Times New Roman" w:eastAsia="Times New Roman" w:hAnsi="Times New Roman" w:cs="Times New Roman"/>
          <w:bCs/>
          <w:sz w:val="24"/>
          <w:szCs w:val="24"/>
          <w:lang w:val="en"/>
        </w:rPr>
        <w:tab/>
      </w:r>
    </w:p>
    <w:p w:rsidR="007C69CF" w:rsidRPr="007D1251" w:rsidRDefault="001B42F8" w:rsidP="007C69CF">
      <w:pPr>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The Intellectual and Developmental Disabilities Research Centers (IDDRC) program is one of the longest-</w:t>
      </w:r>
      <w:r w:rsidR="00810122" w:rsidRPr="007D1251">
        <w:rPr>
          <w:rFonts w:ascii="Times New Roman" w:eastAsia="Times New Roman" w:hAnsi="Times New Roman" w:cs="Times New Roman"/>
          <w:bCs/>
          <w:sz w:val="24"/>
          <w:szCs w:val="24"/>
          <w:lang w:val="en"/>
        </w:rPr>
        <w:t xml:space="preserve"> r</w:t>
      </w:r>
      <w:r w:rsidR="007C69CF" w:rsidRPr="007D1251">
        <w:rPr>
          <w:rFonts w:ascii="Times New Roman" w:eastAsia="Times New Roman" w:hAnsi="Times New Roman" w:cs="Times New Roman"/>
          <w:bCs/>
          <w:sz w:val="24"/>
          <w:szCs w:val="24"/>
          <w:lang w:val="en"/>
        </w:rPr>
        <w:t xml:space="preserve">unning programs at NICHD, having been established soon after the creation of the institute. The program has traditionally been comprised of 14-15 centers throughout the US that provide infrastructure in the form of core services to the IDD research community. In 2012, the branch sponsored a conference entitled “Charting a New Course for Intellectual and Developmental Disabilities (IDD) Research”. This conference culminated in the articulation of 5 research priority areas for IDDRCs. It was also a motivating factor for transitioning the IDDRC program from a P30 centers mechanism to a U54 cooperative agreement mechanism. This transition was completed with the 2016 competition; all funded IDDRCs are now U54s that include a specific research project addressing one or more of the 5 articulated research priority areas. 2017 marks the 50th anniversary of the IDDRC program. With this milestone, and with the completion of the transition to the U54 mechanism, we are now proposing to reassess the status of the IDDRC program and strategize on how to best stimulate and support the field of IDD research for the next 50 years. During the last 5 years, it has become clear that collaborations and shared projects across centers and investigators are a powerful tool for moving the field forward – one focus of this conference will be to explore avenues for decreasing competition and increasing collaboration across centers to move IDD research forward across a spectrum of research ranging from basic molecular and cell biology to functional validation of genetic variants to multicenter clinical trials. We </w:t>
      </w:r>
      <w:r w:rsidR="00830619" w:rsidRPr="007D1251">
        <w:rPr>
          <w:rFonts w:ascii="Times New Roman" w:eastAsia="Times New Roman" w:hAnsi="Times New Roman" w:cs="Times New Roman"/>
          <w:bCs/>
          <w:sz w:val="24"/>
          <w:szCs w:val="24"/>
          <w:lang w:val="en"/>
        </w:rPr>
        <w:t xml:space="preserve">brought </w:t>
      </w:r>
      <w:r w:rsidR="007C69CF" w:rsidRPr="007D1251">
        <w:rPr>
          <w:rFonts w:ascii="Times New Roman" w:eastAsia="Times New Roman" w:hAnsi="Times New Roman" w:cs="Times New Roman"/>
          <w:bCs/>
          <w:sz w:val="24"/>
          <w:szCs w:val="24"/>
          <w:lang w:val="en"/>
        </w:rPr>
        <w:t>40 stakeholders (leaders in the IDD research community, advocacy group representatives, and self-advocates) to NIH to articulate a vision for NICHD’s role in stimulating and supporting the next 50 years of IDD research.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38,230.00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C69CF"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C69CF" w:rsidRPr="007D1251">
        <w:rPr>
          <w:rFonts w:ascii="Times New Roman" w:eastAsia="Times New Roman" w:hAnsi="Times New Roman" w:cs="Times New Roman"/>
          <w:b/>
          <w:bCs/>
          <w:sz w:val="24"/>
          <w:szCs w:val="24"/>
          <w:lang w:val="en"/>
        </w:rPr>
        <w:t xml:space="preserve"> </w:t>
      </w:r>
      <w:r w:rsidR="006D186A" w:rsidRPr="007D1251">
        <w:rPr>
          <w:rFonts w:ascii="Times New Roman" w:eastAsia="Times New Roman" w:hAnsi="Times New Roman" w:cs="Times New Roman"/>
          <w:bCs/>
          <w:sz w:val="24"/>
          <w:szCs w:val="24"/>
          <w:lang w:val="en"/>
        </w:rPr>
        <w:t>15</w:t>
      </w:r>
    </w:p>
    <w:p w:rsidR="002050F3" w:rsidRPr="007D1251" w:rsidRDefault="002050F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8" w:name="_Toc49849717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C69CF" w:rsidRPr="007D1251">
        <w:rPr>
          <w:rFonts w:ascii="Times New Roman" w:eastAsia="Times New Roman" w:hAnsi="Times New Roman" w:cs="Times New Roman"/>
          <w:bCs/>
          <w:sz w:val="24"/>
          <w:szCs w:val="24"/>
          <w:lang w:val="en"/>
        </w:rPr>
        <w:t>Optimizing the Investment in Medical Devices for Rehabilitation</w:t>
      </w:r>
      <w:bookmarkEnd w:id="7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5/4</w:t>
      </w:r>
      <w:r w:rsidR="00810122" w:rsidRPr="007D1251">
        <w:rPr>
          <w:rFonts w:ascii="Times New Roman" w:eastAsia="Times New Roman" w:hAnsi="Times New Roman" w:cs="Times New Roman"/>
          <w:bCs/>
          <w:sz w:val="24"/>
          <w:szCs w:val="24"/>
          <w:lang w:val="en"/>
        </w:rPr>
        <w:t>-</w:t>
      </w:r>
      <w:r w:rsidR="007C69CF" w:rsidRPr="007D1251">
        <w:rPr>
          <w:rFonts w:ascii="Times New Roman" w:eastAsia="Times New Roman" w:hAnsi="Times New Roman" w:cs="Times New Roman"/>
          <w:bCs/>
          <w:sz w:val="24"/>
          <w:szCs w:val="24"/>
          <w:lang w:val="en"/>
        </w:rPr>
        <w:t>5/5/2017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C69CF" w:rsidRPr="007D1251">
        <w:rPr>
          <w:rFonts w:ascii="Times New Roman" w:eastAsia="Times New Roman" w:hAnsi="Times New Roman" w:cs="Times New Roman"/>
          <w:bCs/>
          <w:sz w:val="24"/>
          <w:szCs w:val="24"/>
          <w:lang w:val="en"/>
        </w:rPr>
        <w:t xml:space="preserve"> Rockville Hilton</w:t>
      </w:r>
      <w:r w:rsidR="00810122" w:rsidRPr="007D1251">
        <w:rPr>
          <w:rFonts w:ascii="Times New Roman" w:eastAsia="Times New Roman" w:hAnsi="Times New Roman" w:cs="Times New Roman"/>
          <w:bCs/>
          <w:sz w:val="24"/>
          <w:szCs w:val="24"/>
          <w:lang w:val="en"/>
        </w:rPr>
        <w:t xml:space="preserve">, </w:t>
      </w:r>
      <w:r w:rsidR="007C69CF" w:rsidRPr="007D1251">
        <w:rPr>
          <w:rFonts w:ascii="Times New Roman" w:eastAsia="Times New Roman" w:hAnsi="Times New Roman" w:cs="Times New Roman"/>
          <w:bCs/>
          <w:sz w:val="24"/>
          <w:szCs w:val="24"/>
          <w:lang w:val="en"/>
        </w:rPr>
        <w:t>Rockvill</w:t>
      </w:r>
      <w:r w:rsidR="00810122" w:rsidRPr="007D1251">
        <w:rPr>
          <w:rFonts w:ascii="Times New Roman" w:eastAsia="Times New Roman" w:hAnsi="Times New Roman" w:cs="Times New Roman"/>
          <w:bCs/>
          <w:sz w:val="24"/>
          <w:szCs w:val="24"/>
          <w:lang w:val="en"/>
        </w:rPr>
        <w:t xml:space="preserve">e, </w:t>
      </w:r>
      <w:r w:rsidR="007C69CF"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To convene stakeholders to determine best methods to work with investigators developing devices and assistive technologies for the medical rehabilitation market to clear regulatory and payer hurdles for market entry and successful commercialization. The theme of the workshop was to identify success stories of rehabilitation devices that have entered the market for clinical application or for direct use by the individual with disability. The group identified needed resources, infrastructure, and information needed to build on these successes and identify avenues for dissemination of these throughout the research community.</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56,782.75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C69CF"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C69CF"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C69CF" w:rsidRPr="007D1251">
        <w:rPr>
          <w:rFonts w:ascii="Times New Roman" w:eastAsia="Times New Roman" w:hAnsi="Times New Roman" w:cs="Times New Roman"/>
          <w:b/>
          <w:bCs/>
          <w:sz w:val="24"/>
          <w:szCs w:val="24"/>
          <w:lang w:val="en"/>
        </w:rPr>
        <w:t xml:space="preserve"> </w:t>
      </w:r>
      <w:r w:rsidR="007C69CF" w:rsidRPr="007D1251">
        <w:rPr>
          <w:rFonts w:ascii="Times New Roman" w:eastAsia="Times New Roman" w:hAnsi="Times New Roman" w:cs="Times New Roman"/>
          <w:bCs/>
          <w:sz w:val="24"/>
          <w:szCs w:val="24"/>
          <w:lang w:val="en"/>
        </w:rPr>
        <w:t>1</w:t>
      </w:r>
      <w:r w:rsidR="006D186A" w:rsidRPr="007D1251">
        <w:rPr>
          <w:rFonts w:ascii="Times New Roman" w:eastAsia="Times New Roman" w:hAnsi="Times New Roman" w:cs="Times New Roman"/>
          <w:bCs/>
          <w:sz w:val="24"/>
          <w:szCs w:val="24"/>
          <w:lang w:val="en"/>
        </w:rPr>
        <w:t>2</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79" w:name="_Toc49849718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2F1928" w:rsidRPr="007D1251">
        <w:rPr>
          <w:rFonts w:ascii="Times New Roman" w:eastAsia="Times New Roman" w:hAnsi="Times New Roman" w:cs="Times New Roman"/>
          <w:bCs/>
          <w:sz w:val="24"/>
          <w:szCs w:val="24"/>
          <w:lang w:val="en"/>
        </w:rPr>
        <w:t>Human Placenta IV</w:t>
      </w:r>
      <w:bookmarkEnd w:id="7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7/24</w:t>
      </w:r>
      <w:r w:rsidR="00810122" w:rsidRPr="007D1251">
        <w:rPr>
          <w:rFonts w:ascii="Times New Roman" w:eastAsia="Times New Roman" w:hAnsi="Times New Roman" w:cs="Times New Roman"/>
          <w:bCs/>
          <w:sz w:val="24"/>
          <w:szCs w:val="24"/>
          <w:lang w:val="en"/>
        </w:rPr>
        <w:t>-</w:t>
      </w:r>
      <w:r w:rsidR="002F1928" w:rsidRPr="007D1251">
        <w:rPr>
          <w:rFonts w:ascii="Times New Roman" w:eastAsia="Times New Roman" w:hAnsi="Times New Roman" w:cs="Times New Roman"/>
          <w:bCs/>
          <w:sz w:val="24"/>
          <w:szCs w:val="24"/>
          <w:lang w:val="en"/>
        </w:rPr>
        <w:t>7/26/2017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E6DFE"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810122"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Bethesda</w:t>
      </w:r>
      <w:r w:rsidR="00810122"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The National Institute of Child Health and Human Development (NICHD) hosted a workshop to continue to develop the research plan for the Human Placenta Project (HHP). Researchers discussed the impact of placentations, the use of functional genomics and omic tools, and the development of non-invasive markers of placental development and function.</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53</w:t>
      </w:r>
      <w:r w:rsidR="002F1928"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853.23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6D186A" w:rsidRPr="007D1251">
        <w:rPr>
          <w:rFonts w:ascii="Times New Roman" w:eastAsia="Times New Roman" w:hAnsi="Times New Roman" w:cs="Times New Roman"/>
          <w:bCs/>
          <w:sz w:val="24"/>
          <w:szCs w:val="24"/>
          <w:lang w:val="en"/>
        </w:rPr>
        <w:t>13</w:t>
      </w:r>
    </w:p>
    <w:p w:rsidR="00830619" w:rsidRPr="007D1251" w:rsidRDefault="00830619"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80" w:name="_Toc498497181"/>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2F1928" w:rsidRPr="007D1251">
        <w:rPr>
          <w:rFonts w:ascii="Times New Roman" w:eastAsia="Times New Roman" w:hAnsi="Times New Roman" w:cs="Times New Roman"/>
          <w:bCs/>
          <w:sz w:val="24"/>
          <w:szCs w:val="24"/>
          <w:lang w:val="en"/>
        </w:rPr>
        <w:t>Gabriella Miller Kids First Pediatric Research Program - First Annual Meeting</w:t>
      </w:r>
      <w:bookmarkEnd w:id="8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9/6</w:t>
      </w:r>
      <w:r w:rsidR="00810122" w:rsidRPr="007D1251">
        <w:rPr>
          <w:rFonts w:ascii="Times New Roman" w:eastAsia="Times New Roman" w:hAnsi="Times New Roman" w:cs="Times New Roman"/>
          <w:bCs/>
          <w:sz w:val="24"/>
          <w:szCs w:val="24"/>
          <w:lang w:val="en"/>
        </w:rPr>
        <w:t>-</w:t>
      </w:r>
      <w:r w:rsidR="002F1928" w:rsidRPr="007D1251">
        <w:rPr>
          <w:rFonts w:ascii="Times New Roman" w:eastAsia="Times New Roman" w:hAnsi="Times New Roman" w:cs="Times New Roman"/>
          <w:bCs/>
          <w:sz w:val="24"/>
          <w:szCs w:val="24"/>
          <w:lang w:val="en"/>
        </w:rPr>
        <w:t>9/7/2017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John Hopkins University</w:t>
      </w:r>
      <w:r w:rsidR="00810122"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Rockville</w:t>
      </w:r>
      <w:r w:rsidR="00810122"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In an effort to create a data resource that reflects the needs of the research community, the September Kickoff workshop brought together the newly-established grantee staff of the Data Resource Center as well as researchers who would be likely users of the Data Resource Portal. NIH staff and external players provided general guidance to the grantee for developing the Data Resource.</w:t>
      </w:r>
    </w:p>
    <w:p w:rsidR="001B42F8"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56</w:t>
      </w:r>
      <w:r w:rsidR="002F1928" w:rsidRPr="007D1251">
        <w:rPr>
          <w:rFonts w:ascii="Times New Roman" w:eastAsia="Times New Roman" w:hAnsi="Times New Roman" w:cs="Times New Roman"/>
          <w:bCs/>
          <w:sz w:val="24"/>
          <w:szCs w:val="24"/>
          <w:lang w:val="en"/>
        </w:rPr>
        <w:t>,</w:t>
      </w:r>
      <w:r w:rsidR="006D186A" w:rsidRPr="007D1251">
        <w:rPr>
          <w:rFonts w:ascii="Times New Roman" w:eastAsia="Times New Roman" w:hAnsi="Times New Roman" w:cs="Times New Roman"/>
          <w:bCs/>
          <w:sz w:val="24"/>
          <w:szCs w:val="24"/>
          <w:lang w:val="en"/>
        </w:rPr>
        <w:t>874.15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 xml:space="preserve">50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6D186A" w:rsidRPr="007D1251">
        <w:rPr>
          <w:rFonts w:ascii="Times New Roman" w:eastAsia="Times New Roman" w:hAnsi="Times New Roman" w:cs="Times New Roman"/>
          <w:bCs/>
          <w:sz w:val="24"/>
          <w:szCs w:val="24"/>
          <w:lang w:val="en"/>
        </w:rPr>
        <w:t>13</w:t>
      </w:r>
    </w:p>
    <w:p w:rsidR="00160C02" w:rsidRPr="00FA551F" w:rsidRDefault="00160C02" w:rsidP="001B42F8">
      <w:pPr>
        <w:rPr>
          <w:rFonts w:ascii="Times New Roman" w:eastAsia="Times New Roman" w:hAnsi="Times New Roman" w:cs="Times New Roman"/>
          <w:bCs/>
          <w:sz w:val="24"/>
          <w:szCs w:val="24"/>
          <w:lang w:val="en"/>
        </w:rPr>
      </w:pPr>
    </w:p>
    <w:p w:rsidR="009661E4" w:rsidRPr="007D1251" w:rsidRDefault="00810122" w:rsidP="00C329BE">
      <w:pPr>
        <w:pStyle w:val="Heading1"/>
        <w:rPr>
          <w:color w:val="0070C0"/>
          <w:lang w:val="en"/>
        </w:rPr>
      </w:pPr>
      <w:bookmarkStart w:id="81" w:name="_Toc498497182"/>
      <w:r w:rsidRPr="007D1251">
        <w:rPr>
          <w:color w:val="0070C0"/>
          <w:lang w:val="en"/>
        </w:rPr>
        <w:t>National Institute on Drug Abuse (NIDA)</w:t>
      </w:r>
      <w:bookmarkEnd w:id="81"/>
    </w:p>
    <w:p w:rsidR="006D712D" w:rsidRPr="00FA551F" w:rsidRDefault="006D712D" w:rsidP="006D712D">
      <w:pPr>
        <w:rPr>
          <w:rFonts w:ascii="Times New Roman" w:hAnsi="Times New Roman" w:cs="Times New Roman"/>
          <w:sz w:val="24"/>
          <w:szCs w:val="24"/>
          <w:lang w:val="en"/>
        </w:rPr>
      </w:pPr>
    </w:p>
    <w:p w:rsidR="00947C33" w:rsidRPr="007D1251" w:rsidRDefault="00947C33" w:rsidP="00254946">
      <w:pPr>
        <w:pStyle w:val="Heading2"/>
        <w:rPr>
          <w:bCs/>
        </w:rPr>
      </w:pPr>
      <w:bookmarkStart w:id="82" w:name="_Toc498497183"/>
      <w:r w:rsidRPr="007D1251">
        <w:t>Title of Conference: Exploring Research Opportunities for Use in Substance Use Disorders</w:t>
      </w:r>
      <w:bookmarkEnd w:id="82"/>
    </w:p>
    <w:p w:rsidR="00947C33" w:rsidRPr="007D1251" w:rsidRDefault="00947C33"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10/18/2016</w:t>
      </w:r>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p>
    <w:p w:rsidR="00947C33" w:rsidRPr="007D1251" w:rsidRDefault="00947C33" w:rsidP="00947C33">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How the Conference Advanced the Mission of the Agency: </w:t>
      </w:r>
      <w:r w:rsidRPr="007D1251">
        <w:rPr>
          <w:rFonts w:ascii="Times New Roman" w:eastAsia="Times New Roman" w:hAnsi="Times New Roman" w:cs="Times New Roman"/>
          <w:bCs/>
          <w:sz w:val="24"/>
          <w:szCs w:val="24"/>
          <w:lang w:val="en"/>
        </w:rPr>
        <w:t>This conference brought together experts within the National Institute on Drug Abuse (NIDA) Clinical Trials Network (CTN) and research/medical community to explore research opportunities and methodologies to the treatment of substance use disorders. This meeting looked at how we can leverage the CTN and its broad reach from primary care into specialty care and the appropriate use of evidence-based interventions.</w:t>
      </w:r>
    </w:p>
    <w:p w:rsidR="00947C33" w:rsidRPr="007D1251" w:rsidRDefault="00947C33" w:rsidP="00947C33">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Total Estimated Cost: </w:t>
      </w:r>
      <w:r w:rsidRPr="007D1251">
        <w:rPr>
          <w:rFonts w:ascii="Times New Roman" w:eastAsia="Times New Roman" w:hAnsi="Times New Roman" w:cs="Times New Roman"/>
          <w:bCs/>
          <w:sz w:val="24"/>
          <w:szCs w:val="24"/>
          <w:lang w:val="en"/>
        </w:rPr>
        <w:t>$31,750.00</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41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b/>
          <w:bCs/>
          <w:sz w:val="24"/>
          <w:szCs w:val="24"/>
          <w:lang w:val="en"/>
        </w:rPr>
        <w:t xml:space="preserve"> </w:t>
      </w:r>
    </w:p>
    <w:p w:rsidR="00596AD0" w:rsidRPr="007D1251" w:rsidRDefault="00596AD0" w:rsidP="00947C33">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947C33" w:rsidRPr="007D1251" w:rsidRDefault="00947C33" w:rsidP="00947C33">
      <w:pPr>
        <w:shd w:val="clear" w:color="auto" w:fill="FFFFFF"/>
        <w:spacing w:before="100" w:beforeAutospacing="1" w:after="100" w:afterAutospacing="1"/>
        <w:contextualSpacing/>
        <w:outlineLvl w:val="2"/>
        <w:rPr>
          <w:rFonts w:ascii="Times New Roman" w:eastAsia="Times New Roman" w:hAnsi="Times New Roman" w:cs="Times New Roman"/>
          <w:bCs/>
          <w:sz w:val="24"/>
          <w:szCs w:val="24"/>
          <w:lang w:val="en"/>
        </w:rPr>
      </w:pPr>
      <w:bookmarkStart w:id="83" w:name="_Toc498497184"/>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Workshop for Standardized Phenotypical Assessments for SUD Clinical Trials</w:t>
      </w:r>
      <w:bookmarkEnd w:id="83"/>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11/1/2016</w:t>
      </w:r>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NIH Campus, Bethesda, Maryland</w:t>
      </w:r>
    </w:p>
    <w:p w:rsidR="00947C33" w:rsidRPr="007D1251" w:rsidRDefault="00947C33" w:rsidP="00947C33">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hAnsi="Times New Roman" w:cs="Times New Roman"/>
          <w:sz w:val="24"/>
          <w:szCs w:val="24"/>
        </w:rPr>
        <w:t xml:space="preserve"> </w:t>
      </w:r>
      <w:r w:rsidRPr="007D1251">
        <w:rPr>
          <w:rFonts w:ascii="Times New Roman" w:eastAsia="Times New Roman" w:hAnsi="Times New Roman" w:cs="Times New Roman"/>
          <w:bCs/>
          <w:sz w:val="24"/>
          <w:szCs w:val="24"/>
          <w:lang w:val="en"/>
        </w:rPr>
        <w:t xml:space="preserve">There is an urgent need for standardized neuroclinical neurocircuitry based </w:t>
      </w:r>
      <w:r w:rsidR="00550942" w:rsidRPr="007D1251">
        <w:rPr>
          <w:rFonts w:ascii="Times New Roman" w:eastAsia="Times New Roman" w:hAnsi="Times New Roman" w:cs="Times New Roman"/>
          <w:bCs/>
          <w:sz w:val="24"/>
          <w:szCs w:val="24"/>
          <w:lang w:val="en"/>
        </w:rPr>
        <w:t>assessments</w:t>
      </w:r>
      <w:r w:rsidRPr="007D1251">
        <w:rPr>
          <w:rFonts w:ascii="Times New Roman" w:eastAsia="Times New Roman" w:hAnsi="Times New Roman" w:cs="Times New Roman"/>
          <w:bCs/>
          <w:sz w:val="24"/>
          <w:szCs w:val="24"/>
          <w:lang w:val="en"/>
        </w:rPr>
        <w:t xml:space="preserve"> to put together homogenous pathophysiology of disease based populations in SUD clinical trials across the addiction field and beyond using research based criteria RDoC principles. This meeting included a group of guest speaker’s experts in the field to present state of the art science and to share recommendations for future steps in this research direction.</w:t>
      </w:r>
    </w:p>
    <w:p w:rsidR="00947C33" w:rsidRPr="007D1251" w:rsidRDefault="00947C33" w:rsidP="00947C33">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$44,300.00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21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 xml:space="preserve">6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b/>
          <w:bCs/>
          <w:sz w:val="24"/>
          <w:szCs w:val="24"/>
          <w:lang w:val="en"/>
        </w:rPr>
        <w:t xml:space="preserve"> </w:t>
      </w:r>
    </w:p>
    <w:p w:rsidR="00947C33" w:rsidRPr="007D1251" w:rsidRDefault="00947C33" w:rsidP="00947C33">
      <w:pPr>
        <w:rPr>
          <w:rFonts w:ascii="Times New Roman" w:hAnsi="Times New Roman" w:cs="Times New Roman"/>
          <w:sz w:val="24"/>
          <w:szCs w:val="24"/>
          <w:lang w:val="en"/>
        </w:rPr>
      </w:pPr>
    </w:p>
    <w:p w:rsidR="00947C33" w:rsidRPr="007D1251" w:rsidRDefault="00AA1151" w:rsidP="00947C33">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4" w:name="_Toc498497185"/>
      <w:r w:rsidRPr="007D1251">
        <w:rPr>
          <w:rFonts w:ascii="Times New Roman" w:eastAsia="Times New Roman" w:hAnsi="Times New Roman" w:cs="Times New Roman"/>
          <w:b/>
          <w:sz w:val="24"/>
          <w:szCs w:val="24"/>
        </w:rPr>
        <w:t>Title of Conference</w:t>
      </w:r>
      <w:r w:rsidR="00947C33" w:rsidRPr="007D1251">
        <w:rPr>
          <w:rFonts w:ascii="Times New Roman" w:eastAsia="Times New Roman" w:hAnsi="Times New Roman" w:cs="Times New Roman"/>
          <w:b/>
          <w:sz w:val="24"/>
          <w:szCs w:val="24"/>
        </w:rPr>
        <w:t xml:space="preserve">: </w:t>
      </w:r>
      <w:r w:rsidR="00947C33" w:rsidRPr="007D1251">
        <w:rPr>
          <w:rFonts w:ascii="Times New Roman" w:eastAsia="Times New Roman" w:hAnsi="Times New Roman" w:cs="Times New Roman"/>
          <w:sz w:val="24"/>
          <w:szCs w:val="24"/>
        </w:rPr>
        <w:t>Community Anti-Drug Coalitions of America (CADCA) Speakers Meeting 2017</w:t>
      </w:r>
      <w:bookmarkEnd w:id="84"/>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2/6-2/7/2017</w:t>
      </w:r>
    </w:p>
    <w:p w:rsidR="00947C33" w:rsidRPr="007D1251" w:rsidRDefault="00947C33" w:rsidP="00947C33">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Gaylord National Hotel and Convention Center, National Harbor, Maryland</w:t>
      </w:r>
    </w:p>
    <w:p w:rsidR="00947C33" w:rsidRPr="007D1251" w:rsidRDefault="00947C33" w:rsidP="00947C33">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This conference brought together experts in the field of drug abuse services and prevention to discuss the major initiatives and the yields of NIDA research within the context of a major annual event.</w:t>
      </w:r>
    </w:p>
    <w:p w:rsidR="00947C33" w:rsidRPr="007D1251" w:rsidRDefault="00947C33" w:rsidP="00947C33">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$30,000.00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10</w:t>
      </w:r>
    </w:p>
    <w:p w:rsidR="00947C33" w:rsidRPr="007D1251" w:rsidRDefault="00947C33" w:rsidP="00947C33">
      <w:pPr>
        <w:rPr>
          <w:rFonts w:ascii="Times New Roman" w:hAnsi="Times New Roman" w:cs="Times New Roman"/>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5" w:name="_Toc49849718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2F1928" w:rsidRPr="007D1251">
        <w:rPr>
          <w:rFonts w:ascii="Times New Roman" w:eastAsia="Times New Roman" w:hAnsi="Times New Roman" w:cs="Times New Roman"/>
          <w:bCs/>
          <w:sz w:val="24"/>
          <w:szCs w:val="24"/>
          <w:lang w:val="en"/>
        </w:rPr>
        <w:t>Expert Panel Research Topics related to Substance Use Disorders (SUDs)</w:t>
      </w:r>
      <w:bookmarkEnd w:id="8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2/22</w:t>
      </w:r>
      <w:r w:rsidR="00810122" w:rsidRPr="007D1251">
        <w:rPr>
          <w:rFonts w:ascii="Times New Roman" w:eastAsia="Times New Roman" w:hAnsi="Times New Roman" w:cs="Times New Roman"/>
          <w:bCs/>
          <w:sz w:val="24"/>
          <w:szCs w:val="24"/>
          <w:lang w:val="en"/>
        </w:rPr>
        <w:t>-</w:t>
      </w:r>
      <w:r w:rsidR="002F1928" w:rsidRPr="007D1251">
        <w:rPr>
          <w:rFonts w:ascii="Times New Roman" w:eastAsia="Times New Roman" w:hAnsi="Times New Roman" w:cs="Times New Roman"/>
          <w:bCs/>
          <w:sz w:val="24"/>
          <w:szCs w:val="24"/>
          <w:lang w:val="en"/>
        </w:rPr>
        <w:t>2/23/2017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N</w:t>
      </w:r>
      <w:r w:rsidR="00810122" w:rsidRPr="007D1251">
        <w:rPr>
          <w:rFonts w:ascii="Times New Roman" w:eastAsia="Times New Roman" w:hAnsi="Times New Roman" w:cs="Times New Roman"/>
          <w:bCs/>
          <w:sz w:val="24"/>
          <w:szCs w:val="24"/>
          <w:lang w:val="en"/>
        </w:rPr>
        <w:t xml:space="preserve">euroscience </w:t>
      </w:r>
      <w:r w:rsidR="002F1928" w:rsidRPr="007D1251">
        <w:rPr>
          <w:rFonts w:ascii="Times New Roman" w:eastAsia="Times New Roman" w:hAnsi="Times New Roman" w:cs="Times New Roman"/>
          <w:bCs/>
          <w:sz w:val="24"/>
          <w:szCs w:val="24"/>
          <w:lang w:val="en"/>
        </w:rPr>
        <w:t>C</w:t>
      </w:r>
      <w:r w:rsidR="00810122" w:rsidRPr="007D1251">
        <w:rPr>
          <w:rFonts w:ascii="Times New Roman" w:eastAsia="Times New Roman" w:hAnsi="Times New Roman" w:cs="Times New Roman"/>
          <w:bCs/>
          <w:sz w:val="24"/>
          <w:szCs w:val="24"/>
          <w:lang w:val="en"/>
        </w:rPr>
        <w:t>enter</w:t>
      </w:r>
      <w:r w:rsidR="003437CA" w:rsidRPr="007D1251">
        <w:rPr>
          <w:rFonts w:ascii="Times New Roman" w:eastAsia="Times New Roman" w:hAnsi="Times New Roman" w:cs="Times New Roman"/>
          <w:bCs/>
          <w:sz w:val="24"/>
          <w:szCs w:val="24"/>
          <w:lang w:val="en"/>
        </w:rPr>
        <w:t>,</w:t>
      </w:r>
      <w:r w:rsidR="00810122"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Rockvill</w:t>
      </w:r>
      <w:r w:rsidR="00810122" w:rsidRPr="007D1251">
        <w:rPr>
          <w:rFonts w:ascii="Times New Roman" w:eastAsia="Times New Roman" w:hAnsi="Times New Roman" w:cs="Times New Roman"/>
          <w:bCs/>
          <w:sz w:val="24"/>
          <w:szCs w:val="24"/>
          <w:lang w:val="en"/>
        </w:rPr>
        <w:t xml:space="preserve">e, </w:t>
      </w:r>
      <w:r w:rsidR="002F1928"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This conference brought together experts within the Clinical Trials Network (CTN) and research/medical community to explore the research needed to explore opportunities and methodologies to the treatment of substance use disorders. This meeting discussed research topics in Screening, Brief Intervention and Referral to Treatment (SBIRT), Electronic Health Records (EHR), Motivational Interviewing (MI,) Data Science, Adolescents, HIV/AIDS, and/or other research topics to be determined by the group.</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$31,</w:t>
      </w:r>
      <w:r w:rsidR="00947C33" w:rsidRPr="007D1251">
        <w:rPr>
          <w:rFonts w:ascii="Times New Roman" w:eastAsia="Times New Roman" w:hAnsi="Times New Roman" w:cs="Times New Roman"/>
          <w:bCs/>
          <w:sz w:val="24"/>
          <w:szCs w:val="24"/>
          <w:lang w:val="en"/>
        </w:rPr>
        <w:t>7</w:t>
      </w:r>
      <w:r w:rsidR="002F1928" w:rsidRPr="007D1251">
        <w:rPr>
          <w:rFonts w:ascii="Times New Roman" w:eastAsia="Times New Roman" w:hAnsi="Times New Roman" w:cs="Times New Roman"/>
          <w:bCs/>
          <w:sz w:val="24"/>
          <w:szCs w:val="24"/>
          <w:lang w:val="en"/>
        </w:rPr>
        <w:t>50.00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49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2F1928" w:rsidRPr="007D1251">
        <w:rPr>
          <w:rFonts w:ascii="Times New Roman" w:eastAsia="Times New Roman" w:hAnsi="Times New Roman" w:cs="Times New Roman"/>
          <w:bCs/>
          <w:sz w:val="24"/>
          <w:szCs w:val="24"/>
          <w:lang w:val="en"/>
        </w:rPr>
        <w:t>24</w:t>
      </w:r>
    </w:p>
    <w:p w:rsidR="00EA3451" w:rsidRPr="007D1251" w:rsidRDefault="00EA3451" w:rsidP="00947C33">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947C33" w:rsidRPr="007D1251" w:rsidRDefault="00AA1151" w:rsidP="00947C33">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6" w:name="_Toc498497187"/>
      <w:r w:rsidRPr="007D1251">
        <w:rPr>
          <w:rFonts w:ascii="Times New Roman" w:eastAsia="Times New Roman" w:hAnsi="Times New Roman" w:cs="Times New Roman"/>
          <w:b/>
          <w:sz w:val="24"/>
          <w:szCs w:val="24"/>
        </w:rPr>
        <w:t>Title of Conference</w:t>
      </w:r>
      <w:r w:rsidR="00947C33" w:rsidRPr="007D1251">
        <w:rPr>
          <w:rFonts w:ascii="Times New Roman" w:eastAsia="Times New Roman" w:hAnsi="Times New Roman" w:cs="Times New Roman"/>
          <w:b/>
          <w:sz w:val="24"/>
          <w:szCs w:val="24"/>
        </w:rPr>
        <w:t xml:space="preserve">: </w:t>
      </w:r>
      <w:r w:rsidR="00947C33" w:rsidRPr="007D1251">
        <w:rPr>
          <w:rFonts w:ascii="Times New Roman" w:eastAsia="Times New Roman" w:hAnsi="Times New Roman" w:cs="Times New Roman"/>
          <w:sz w:val="24"/>
          <w:szCs w:val="24"/>
        </w:rPr>
        <w:t>Hot Topics in Medication Development</w:t>
      </w:r>
      <w:bookmarkEnd w:id="86"/>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Dates: </w:t>
      </w:r>
      <w:r w:rsidRPr="007D1251">
        <w:rPr>
          <w:rFonts w:ascii="Times New Roman" w:eastAsia="Times New Roman" w:hAnsi="Times New Roman" w:cs="Times New Roman"/>
          <w:bCs/>
          <w:sz w:val="24"/>
          <w:szCs w:val="24"/>
          <w:lang w:val="en"/>
        </w:rPr>
        <w:t>3/1-3/2017</w:t>
      </w:r>
      <w:r w:rsidRPr="007D1251">
        <w:rPr>
          <w:rFonts w:ascii="Times New Roman" w:eastAsia="Times New Roman" w:hAnsi="Times New Roman" w:cs="Times New Roman"/>
          <w:sz w:val="24"/>
          <w:szCs w:val="24"/>
          <w:lang w:val="en"/>
        </w:rPr>
        <w:t xml:space="preserve"> </w:t>
      </w:r>
    </w:p>
    <w:p w:rsidR="00947C33" w:rsidRPr="007D1251" w:rsidRDefault="00947C33" w:rsidP="00947C33">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Neuroscience Center</w:t>
      </w:r>
      <w:r w:rsidR="003437CA"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Rockville, Maryland</w:t>
      </w:r>
    </w:p>
    <w:p w:rsidR="00947C33" w:rsidRPr="007D1251" w:rsidRDefault="00947C33" w:rsidP="00947C33">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purpose of this conference was to bring together leading experts to discuss hot topics in the field of medications development for the treatment of drug dependence (cocaine, methamphetamine, THC, nicotine) and medical consequences of addiction (HIV, Hepatic infections, STDs, TB).  </w:t>
      </w:r>
    </w:p>
    <w:p w:rsidR="00947C33" w:rsidRPr="007D1251" w:rsidRDefault="00134676" w:rsidP="00947C33">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sz w:val="24"/>
          <w:szCs w:val="24"/>
          <w:lang w:val="en"/>
        </w:rPr>
        <w:t>T</w:t>
      </w:r>
      <w:r w:rsidR="00947C33" w:rsidRPr="007D1251">
        <w:rPr>
          <w:rFonts w:ascii="Times New Roman" w:eastAsia="Times New Roman" w:hAnsi="Times New Roman" w:cs="Times New Roman"/>
          <w:b/>
          <w:bCs/>
          <w:sz w:val="24"/>
          <w:szCs w:val="24"/>
          <w:lang w:val="en"/>
        </w:rPr>
        <w:t>otal Estimated Cost:</w:t>
      </w:r>
      <w:r w:rsidR="00947C33" w:rsidRPr="007D1251">
        <w:rPr>
          <w:rFonts w:ascii="Times New Roman" w:eastAsia="Times New Roman" w:hAnsi="Times New Roman" w:cs="Times New Roman"/>
          <w:sz w:val="24"/>
          <w:szCs w:val="24"/>
          <w:lang w:val="en"/>
        </w:rPr>
        <w:t xml:space="preserve"> $51,000.00</w:t>
      </w:r>
      <w:r w:rsidR="00947C33" w:rsidRPr="007D1251">
        <w:rPr>
          <w:rFonts w:ascii="Times New Roman" w:eastAsia="Times New Roman" w:hAnsi="Times New Roman" w:cs="Times New Roman"/>
          <w:sz w:val="24"/>
          <w:szCs w:val="24"/>
          <w:lang w:val="en"/>
        </w:rPr>
        <w:br/>
      </w:r>
      <w:r w:rsidR="00947C33" w:rsidRPr="007D1251">
        <w:rPr>
          <w:rFonts w:ascii="Times New Roman" w:eastAsia="Times New Roman" w:hAnsi="Times New Roman" w:cs="Times New Roman"/>
          <w:b/>
          <w:bCs/>
          <w:sz w:val="24"/>
          <w:szCs w:val="24"/>
          <w:lang w:val="en"/>
        </w:rPr>
        <w:t>Total Attendees:</w:t>
      </w:r>
      <w:r w:rsidR="00947C33" w:rsidRPr="007D1251">
        <w:rPr>
          <w:rFonts w:ascii="Times New Roman" w:eastAsia="Times New Roman" w:hAnsi="Times New Roman" w:cs="Times New Roman"/>
          <w:sz w:val="24"/>
          <w:szCs w:val="24"/>
          <w:lang w:val="en"/>
        </w:rPr>
        <w:t xml:space="preserve"> 20</w:t>
      </w:r>
      <w:r w:rsidR="00947C33" w:rsidRPr="007D1251">
        <w:rPr>
          <w:rFonts w:ascii="Times New Roman" w:eastAsia="Times New Roman" w:hAnsi="Times New Roman" w:cs="Times New Roman"/>
          <w:sz w:val="24"/>
          <w:szCs w:val="24"/>
          <w:lang w:val="en"/>
        </w:rPr>
        <w:br/>
      </w:r>
      <w:r w:rsidR="00947C33" w:rsidRPr="007D1251">
        <w:rPr>
          <w:rFonts w:ascii="Times New Roman" w:eastAsia="Times New Roman" w:hAnsi="Times New Roman" w:cs="Times New Roman"/>
          <w:b/>
          <w:bCs/>
          <w:sz w:val="24"/>
          <w:szCs w:val="24"/>
          <w:lang w:val="en"/>
        </w:rPr>
        <w:t>Total Feds on Travel:</w:t>
      </w:r>
      <w:r w:rsidR="00947C33" w:rsidRPr="007D1251">
        <w:rPr>
          <w:rFonts w:ascii="Times New Roman" w:eastAsia="Times New Roman" w:hAnsi="Times New Roman" w:cs="Times New Roman"/>
          <w:bCs/>
          <w:sz w:val="24"/>
          <w:szCs w:val="24"/>
          <w:lang w:val="en"/>
        </w:rPr>
        <w:t xml:space="preserve"> 0</w:t>
      </w:r>
      <w:r w:rsidR="00947C33" w:rsidRPr="007D1251">
        <w:rPr>
          <w:rFonts w:ascii="Times New Roman" w:eastAsia="Times New Roman" w:hAnsi="Times New Roman" w:cs="Times New Roman"/>
          <w:sz w:val="24"/>
          <w:szCs w:val="24"/>
          <w:lang w:val="en"/>
        </w:rPr>
        <w:br/>
      </w:r>
      <w:r w:rsidR="00947C33" w:rsidRPr="007D1251">
        <w:rPr>
          <w:rFonts w:ascii="Times New Roman" w:eastAsia="Times New Roman" w:hAnsi="Times New Roman" w:cs="Times New Roman"/>
          <w:b/>
          <w:bCs/>
          <w:sz w:val="24"/>
          <w:szCs w:val="24"/>
          <w:lang w:val="en"/>
        </w:rPr>
        <w:t xml:space="preserve">Total Non-Feds on Travel: </w:t>
      </w:r>
      <w:r w:rsidR="00947C33" w:rsidRPr="007D1251">
        <w:rPr>
          <w:rFonts w:ascii="Times New Roman" w:eastAsia="Times New Roman" w:hAnsi="Times New Roman" w:cs="Times New Roman"/>
          <w:bCs/>
          <w:sz w:val="24"/>
          <w:szCs w:val="24"/>
          <w:lang w:val="en"/>
        </w:rPr>
        <w:t>20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2F1928" w:rsidRPr="007D1251">
        <w:rPr>
          <w:rFonts w:ascii="Times New Roman" w:hAnsi="Times New Roman" w:cs="Times New Roman"/>
          <w:sz w:val="24"/>
          <w:szCs w:val="24"/>
          <w:lang w:val="en"/>
        </w:rPr>
        <w:t>Cutting Edge Science Meeting on Medications Treatment: Ending the Opioid Crisis: Using Science to Cure Opioid Addiction</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6/5/2017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NIH Campus</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Bethesda</w:t>
      </w:r>
      <w:r w:rsidR="00762F4F" w:rsidRPr="007D1251">
        <w:rPr>
          <w:rFonts w:ascii="Times New Roman" w:eastAsia="Times New Roman" w:hAnsi="Times New Roman" w:cs="Times New Roman"/>
          <w:bCs/>
          <w:sz w:val="24"/>
          <w:szCs w:val="24"/>
          <w:lang w:val="en"/>
        </w:rPr>
        <w:t xml:space="preserve">, Maryland </w:t>
      </w:r>
    </w:p>
    <w:p w:rsidR="001C24A9" w:rsidRPr="007D1251" w:rsidRDefault="001B42F8" w:rsidP="001C24A9">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C24A9" w:rsidRPr="007D1251">
        <w:rPr>
          <w:rFonts w:ascii="Times New Roman" w:eastAsia="Times New Roman" w:hAnsi="Times New Roman" w:cs="Times New Roman"/>
          <w:sz w:val="24"/>
          <w:szCs w:val="24"/>
          <w:lang w:val="en"/>
        </w:rPr>
        <w:t>The workshop brought together scientists with expertise in basic and clinical research on medications development to Identified innovative strategies and approaches to expedite the medications development pipeline to prevent and treat opioid use disorders and overdose.</w:t>
      </w:r>
    </w:p>
    <w:p w:rsidR="001B42F8" w:rsidRPr="007D1251" w:rsidRDefault="001B42F8" w:rsidP="001C24A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$70,381.00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120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2F1928" w:rsidRPr="007D1251">
        <w:rPr>
          <w:rFonts w:ascii="Times New Roman" w:eastAsia="Times New Roman" w:hAnsi="Times New Roman" w:cs="Times New Roman"/>
          <w:bCs/>
          <w:sz w:val="24"/>
          <w:szCs w:val="24"/>
          <w:lang w:val="en"/>
        </w:rPr>
        <w:t>30</w:t>
      </w:r>
    </w:p>
    <w:p w:rsidR="00EA3451" w:rsidRPr="007D1251" w:rsidRDefault="00EA3451"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7" w:name="_Toc49849718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2F1928" w:rsidRPr="007D1251">
        <w:rPr>
          <w:rFonts w:ascii="Times New Roman" w:eastAsia="Times New Roman" w:hAnsi="Times New Roman" w:cs="Times New Roman"/>
          <w:bCs/>
          <w:sz w:val="24"/>
          <w:szCs w:val="24"/>
          <w:lang w:val="en"/>
        </w:rPr>
        <w:t>Ending the Opioid Crisis: Cutting Edge Science Meeting on Mechanisms of Pain</w:t>
      </w:r>
      <w:bookmarkEnd w:id="8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6/16/2017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NIH Campus</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Bethesda</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The workshop brought together scientists with expertise in broad areas of basic pain research and technology development to enhance our understanding of the complex neurobiological mechanisms of pain and accelerate the development of novel pain treatments.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$70,381.00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110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2F1928" w:rsidRPr="007D1251">
        <w:rPr>
          <w:rFonts w:ascii="Times New Roman" w:eastAsia="Times New Roman" w:hAnsi="Times New Roman" w:cs="Times New Roman"/>
          <w:bCs/>
          <w:sz w:val="24"/>
          <w:szCs w:val="24"/>
          <w:lang w:val="en"/>
        </w:rPr>
        <w:t>30</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2F1928" w:rsidRPr="007D1251">
        <w:rPr>
          <w:rFonts w:ascii="Times New Roman" w:hAnsi="Times New Roman" w:cs="Times New Roman"/>
          <w:bCs/>
          <w:sz w:val="24"/>
          <w:szCs w:val="24"/>
          <w:lang w:val="en"/>
        </w:rPr>
        <w:t>Collaborative Care Models for Screening, Identifying, and Managing Substance Disorders (SUD) in Primary Care: American Association of Nurse Practitioners (AANP)</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00762F4F" w:rsidRPr="007D1251">
        <w:rPr>
          <w:rFonts w:ascii="Times New Roman" w:eastAsia="Times New Roman" w:hAnsi="Times New Roman" w:cs="Times New Roman"/>
          <w:b/>
          <w:bCs/>
          <w:sz w:val="24"/>
          <w:szCs w:val="24"/>
          <w:lang w:val="en"/>
        </w:rPr>
        <w:t xml:space="preserve"> </w:t>
      </w:r>
      <w:r w:rsidR="002F1928" w:rsidRPr="007D1251">
        <w:rPr>
          <w:rFonts w:ascii="Times New Roman" w:eastAsia="Times New Roman" w:hAnsi="Times New Roman" w:cs="Times New Roman"/>
          <w:bCs/>
          <w:sz w:val="24"/>
          <w:szCs w:val="24"/>
          <w:lang w:val="en"/>
        </w:rPr>
        <w:t>6/20/2017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Pennsylvania Convention Center</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Philadelphia</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Pennsylvania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The strongest evidence available for the treatment of substance use disorders (SUDs) can be found in the results of multi-site clinical trials through NIDA funded research. NIDA seeks to expand its outreach to include primary care and general medical practices, where patients with SUDs are seen as they seek regular medical care. The role of non-physician treatment providers in the health care system has increased substantially in the United States during the last two decades. Research has demonstrated the importance of nurses in increased medication adherence and behavioral management of chronic disease, which includes mental health and substance use disorders.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$66,942.00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sz w:val="24"/>
          <w:szCs w:val="24"/>
          <w:lang w:val="en"/>
        </w:rPr>
        <w:t>122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2F1928" w:rsidRPr="007D1251">
        <w:rPr>
          <w:rFonts w:ascii="Times New Roman" w:eastAsia="Times New Roman" w:hAnsi="Times New Roman" w:cs="Times New Roman"/>
          <w:bCs/>
          <w:sz w:val="24"/>
          <w:szCs w:val="24"/>
          <w:lang w:val="en"/>
        </w:rPr>
        <w:t>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2F1928" w:rsidRPr="007D1251">
        <w:rPr>
          <w:rFonts w:ascii="Times New Roman" w:eastAsia="Times New Roman" w:hAnsi="Times New Roman" w:cs="Times New Roman"/>
          <w:b/>
          <w:bCs/>
          <w:sz w:val="24"/>
          <w:szCs w:val="24"/>
          <w:lang w:val="en"/>
        </w:rPr>
        <w:t xml:space="preserve"> </w:t>
      </w:r>
      <w:r w:rsidR="002F1928" w:rsidRPr="007D1251">
        <w:rPr>
          <w:rFonts w:ascii="Times New Roman" w:eastAsia="Times New Roman" w:hAnsi="Times New Roman" w:cs="Times New Roman"/>
          <w:bCs/>
          <w:sz w:val="24"/>
          <w:szCs w:val="24"/>
          <w:lang w:val="en"/>
        </w:rPr>
        <w:t>11</w:t>
      </w:r>
    </w:p>
    <w:p w:rsidR="00EA3451" w:rsidRPr="007D1251" w:rsidRDefault="00EA3451"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88" w:name="_Toc49849718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2F1928" w:rsidRPr="007D1251">
        <w:rPr>
          <w:rFonts w:ascii="Times New Roman" w:eastAsia="Times New Roman" w:hAnsi="Times New Roman" w:cs="Times New Roman"/>
          <w:bCs/>
          <w:sz w:val="24"/>
          <w:szCs w:val="24"/>
          <w:lang w:val="en"/>
        </w:rPr>
        <w:t>Rapid Detoxification</w:t>
      </w:r>
      <w:bookmarkEnd w:id="8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7/6/2017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F1928" w:rsidRPr="007D1251">
        <w:rPr>
          <w:rFonts w:ascii="Times New Roman" w:eastAsia="Times New Roman" w:hAnsi="Times New Roman" w:cs="Times New Roman"/>
          <w:bCs/>
          <w:sz w:val="24"/>
          <w:szCs w:val="24"/>
          <w:lang w:val="en"/>
        </w:rPr>
        <w:t xml:space="preserve"> Neuroscience </w:t>
      </w:r>
      <w:r w:rsidR="003437CA" w:rsidRPr="007D1251">
        <w:rPr>
          <w:rFonts w:ascii="Times New Roman" w:eastAsia="Times New Roman" w:hAnsi="Times New Roman" w:cs="Times New Roman"/>
          <w:bCs/>
          <w:sz w:val="24"/>
          <w:szCs w:val="24"/>
          <w:lang w:val="en"/>
        </w:rPr>
        <w:t>Center</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Rockville</w:t>
      </w:r>
      <w:r w:rsidR="00762F4F" w:rsidRPr="007D1251">
        <w:rPr>
          <w:rFonts w:ascii="Times New Roman" w:eastAsia="Times New Roman" w:hAnsi="Times New Roman" w:cs="Times New Roman"/>
          <w:bCs/>
          <w:sz w:val="24"/>
          <w:szCs w:val="24"/>
          <w:lang w:val="en"/>
        </w:rPr>
        <w:t xml:space="preserve">, </w:t>
      </w:r>
      <w:r w:rsidR="002F1928"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2F1928" w:rsidRPr="007D1251">
        <w:rPr>
          <w:rFonts w:ascii="Times New Roman" w:eastAsia="Times New Roman" w:hAnsi="Times New Roman" w:cs="Times New Roman"/>
          <w:bCs/>
          <w:sz w:val="24"/>
          <w:szCs w:val="24"/>
          <w:lang w:val="en"/>
        </w:rPr>
        <w:t xml:space="preserve">The purpose of this meeting was to review anesthesia-assisted detox as well as other methods that could lead to more rapid initiation of depot antagonist therapy. The goal was to develop a research agenda that expeditiously advances the methods to shorten the time that patients with opioid use disorders transition from opioid agonist to antagonist treatment and hopefully facilitate becoming drug-free. The development of these methods will contribute to reduce the public health consequences of the current epidemic of opioid use disorders and overdose. </w:t>
      </w:r>
      <w:r w:rsidR="002F1928"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$69,500.00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25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400726" w:rsidRPr="007D1251">
        <w:rPr>
          <w:rFonts w:ascii="Times New Roman" w:hAnsi="Times New Roman" w:cs="Times New Roman"/>
          <w:sz w:val="24"/>
          <w:szCs w:val="24"/>
          <w:lang w:val="en"/>
        </w:rPr>
        <w:t>Ending the Opioid Crisis: Using Science to discuss Neurobiology of Pain in Opioid Addiction</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7/7/2017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NIH Campus</w:t>
      </w:r>
      <w:r w:rsidR="00762F4F"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762F4F"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workshop brought together scientists with expertise in basic and clinical research on medications development to stimulate innovative directions in preventing and treating opioid use disorders and overdose.</w:t>
      </w:r>
      <w:r w:rsidR="00400726" w:rsidRPr="007D1251">
        <w:rPr>
          <w:rFonts w:ascii="Times New Roman" w:eastAsia="Times New Roman" w:hAnsi="Times New Roman" w:cs="Times New Roman"/>
          <w:bCs/>
          <w:sz w:val="24"/>
          <w:szCs w:val="24"/>
          <w:lang w:val="en"/>
        </w:rPr>
        <w:tab/>
      </w:r>
    </w:p>
    <w:p w:rsidR="001B42F8"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$70,381.00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30</w:t>
      </w:r>
    </w:p>
    <w:p w:rsidR="007D1251" w:rsidRPr="007D1251" w:rsidRDefault="007D1251" w:rsidP="001B42F8">
      <w:pPr>
        <w:rPr>
          <w:rFonts w:ascii="Times New Roman" w:eastAsia="Times New Roman" w:hAnsi="Times New Roman" w:cs="Times New Roman"/>
          <w:bCs/>
          <w:sz w:val="24"/>
          <w:szCs w:val="24"/>
          <w:lang w:val="en"/>
        </w:rPr>
      </w:pPr>
    </w:p>
    <w:p w:rsidR="001C3274" w:rsidRPr="007D1251" w:rsidRDefault="00762F4F" w:rsidP="00C329BE">
      <w:pPr>
        <w:pStyle w:val="Heading1"/>
        <w:rPr>
          <w:color w:val="0070C0"/>
          <w:lang w:val="en"/>
        </w:rPr>
      </w:pPr>
      <w:bookmarkStart w:id="89" w:name="_Toc498497190"/>
      <w:r w:rsidRPr="007D1251">
        <w:rPr>
          <w:color w:val="0070C0"/>
          <w:lang w:val="en"/>
        </w:rPr>
        <w:t>National Institute of Dental and Craniofacial Research</w:t>
      </w:r>
      <w:r w:rsidR="002F33FD" w:rsidRPr="007D1251">
        <w:rPr>
          <w:color w:val="0070C0"/>
          <w:lang w:val="en"/>
        </w:rPr>
        <w:t xml:space="preserve"> (NIDCR)</w:t>
      </w:r>
      <w:bookmarkEnd w:id="89"/>
    </w:p>
    <w:p w:rsidR="00603F87" w:rsidRPr="00FA551F" w:rsidRDefault="00603F87" w:rsidP="00603F87">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400726" w:rsidRPr="007D1251">
        <w:rPr>
          <w:rFonts w:ascii="Times New Roman" w:hAnsi="Times New Roman" w:cs="Times New Roman"/>
          <w:sz w:val="24"/>
          <w:szCs w:val="24"/>
          <w:lang w:val="en"/>
        </w:rPr>
        <w:t>National Institute of Dental and Craniofacial Research (NIDCR) Workshop for Dual Degree Dentist-Ph.D. Trainees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9/13</w:t>
      </w:r>
      <w:r w:rsidR="00762F4F"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9/14/2017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NIH </w:t>
      </w:r>
      <w:r w:rsidR="003437CA" w:rsidRPr="007D1251">
        <w:rPr>
          <w:rFonts w:ascii="Times New Roman" w:eastAsia="Times New Roman" w:hAnsi="Times New Roman" w:cs="Times New Roman"/>
          <w:bCs/>
          <w:sz w:val="24"/>
          <w:szCs w:val="24"/>
          <w:lang w:val="en"/>
        </w:rPr>
        <w:t>Campus,</w:t>
      </w:r>
      <w:r w:rsidR="00762F4F"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762F4F"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purpose of the conference was to enhance the research career trajectories of dual degree trainees by providing opportunities to develop research career skills and network among peers, NIDCR program staff and intramural investigators. The workshop supported activities to enhance the participant’s professional skills in presenting research via talks and posters, in developing research grant applications, and engaging in interdisciplinary research programs aimed at improving dental, oral, and craniofacial health.</w:t>
      </w:r>
      <w:r w:rsidR="0040072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00762F4F"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$6</w:t>
      </w:r>
      <w:r w:rsidR="006B494D" w:rsidRPr="007D1251">
        <w:rPr>
          <w:rFonts w:ascii="Times New Roman" w:eastAsia="Times New Roman" w:hAnsi="Times New Roman" w:cs="Times New Roman"/>
          <w:bCs/>
          <w:sz w:val="24"/>
          <w:szCs w:val="24"/>
          <w:lang w:val="en"/>
        </w:rPr>
        <w:t>1,224.17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29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6B494D" w:rsidRPr="007D1251">
        <w:rPr>
          <w:rFonts w:ascii="Times New Roman" w:eastAsia="Times New Roman" w:hAnsi="Times New Roman" w:cs="Times New Roman"/>
          <w:bCs/>
          <w:sz w:val="24"/>
          <w:szCs w:val="24"/>
          <w:lang w:val="en"/>
        </w:rPr>
        <w:t>26</w:t>
      </w:r>
    </w:p>
    <w:p w:rsidR="00160C02" w:rsidRPr="00FA551F" w:rsidRDefault="00160C02" w:rsidP="001B42F8">
      <w:pPr>
        <w:rPr>
          <w:rFonts w:ascii="Times New Roman" w:eastAsia="Times New Roman" w:hAnsi="Times New Roman" w:cs="Times New Roman"/>
          <w:b/>
          <w:bCs/>
          <w:sz w:val="24"/>
          <w:szCs w:val="24"/>
          <w:lang w:val="en"/>
        </w:rPr>
      </w:pPr>
    </w:p>
    <w:p w:rsidR="001C3274" w:rsidRPr="007D1251" w:rsidRDefault="00762F4F" w:rsidP="00C329BE">
      <w:pPr>
        <w:pStyle w:val="Heading1"/>
        <w:rPr>
          <w:color w:val="0070C0"/>
          <w:lang w:val="en"/>
        </w:rPr>
      </w:pPr>
      <w:bookmarkStart w:id="90" w:name="_Toc498497191"/>
      <w:r w:rsidRPr="007D1251">
        <w:rPr>
          <w:color w:val="0070C0"/>
          <w:lang w:val="en"/>
        </w:rPr>
        <w:t>National Institute of Diabetes and Digestive and Kidney Diseases (</w:t>
      </w:r>
      <w:r w:rsidR="001C3274" w:rsidRPr="007D1251">
        <w:rPr>
          <w:color w:val="0070C0"/>
          <w:lang w:val="en"/>
        </w:rPr>
        <w:t>NIDDK</w:t>
      </w:r>
      <w:r w:rsidRPr="007D1251">
        <w:rPr>
          <w:color w:val="0070C0"/>
          <w:lang w:val="en"/>
        </w:rPr>
        <w:t>)</w:t>
      </w:r>
      <w:bookmarkEnd w:id="90"/>
    </w:p>
    <w:p w:rsidR="006D712D" w:rsidRPr="00FA551F" w:rsidRDefault="006D712D" w:rsidP="006D712D">
      <w:pPr>
        <w:rPr>
          <w:rFonts w:ascii="Times New Roman" w:hAnsi="Times New Roman" w:cs="Times New Roman"/>
          <w:sz w:val="24"/>
          <w:szCs w:val="24"/>
          <w:lang w:val="en"/>
        </w:rPr>
      </w:pPr>
    </w:p>
    <w:p w:rsidR="001B42F8" w:rsidRPr="007D1251" w:rsidRDefault="00186772" w:rsidP="00254946">
      <w:pPr>
        <w:pStyle w:val="Heading2"/>
      </w:pPr>
      <w:bookmarkStart w:id="91" w:name="_Toc498497192"/>
      <w:r w:rsidRPr="007D1251">
        <w:t>Title of Conference</w:t>
      </w:r>
      <w:r w:rsidR="001B42F8" w:rsidRPr="007D1251">
        <w:t xml:space="preserve">: </w:t>
      </w:r>
      <w:r w:rsidR="00400726" w:rsidRPr="007D1251">
        <w:t>The Adipose Tissue Niche: Role in Health and Disease</w:t>
      </w:r>
      <w:bookmarkEnd w:id="91"/>
    </w:p>
    <w:p w:rsidR="001B42F8" w:rsidRPr="007D1251" w:rsidRDefault="001B42F8"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11/29</w:t>
      </w:r>
      <w:r w:rsidR="00762F4F"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11/30/2016</w:t>
      </w:r>
      <w:r w:rsidR="0040072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NIH Campus, 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r w:rsidR="0040072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workshop was designed to bring together researchers from multiple areas to discuss the state of the science and to help us understand where the research opportunities are and the roadblocks. Building this community helped increase our basic understanding of how the extracellular matrix and niche is involved in the pathogenesis of diabetes and obesity. This is the first ever worksh</w:t>
      </w:r>
      <w:r w:rsidR="008230BB" w:rsidRPr="007D1251">
        <w:rPr>
          <w:rFonts w:ascii="Times New Roman" w:eastAsia="Times New Roman" w:hAnsi="Times New Roman" w:cs="Times New Roman"/>
          <w:bCs/>
          <w:sz w:val="24"/>
          <w:szCs w:val="24"/>
          <w:lang w:val="en"/>
        </w:rPr>
        <w:t xml:space="preserve">op focused on this topic area. </w:t>
      </w:r>
      <w:r w:rsidR="00400726" w:rsidRPr="007D1251">
        <w:rPr>
          <w:rFonts w:ascii="Times New Roman" w:eastAsia="Times New Roman" w:hAnsi="Times New Roman" w:cs="Times New Roman"/>
          <w:bCs/>
          <w:sz w:val="24"/>
          <w:szCs w:val="24"/>
          <w:lang w:val="en"/>
        </w:rPr>
        <w:t>There are now enough research groups working on different aspects of the science from a variety of directions to finally be able to hold a two day workshop. The goal was to bring together research communities that don't typically interact even at big meetings to help cross fertilize their thinking and to help initiate new collaborations in what we hope will be an ever expanding area of research for the National Institute of Diabetes and Digestive and Kidney Diseases (NIDDK) and the National Institutes of Health (NIH).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52,990.45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113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30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257C0E">
      <w:pPr>
        <w:rPr>
          <w:rFonts w:ascii="Times New Roman" w:hAnsi="Times New Roman" w:cs="Times New Roman"/>
          <w:sz w:val="24"/>
          <w:szCs w:val="24"/>
        </w:rPr>
      </w:pPr>
      <w:bookmarkStart w:id="92" w:name="_Toc498497193"/>
      <w:r w:rsidRPr="007D1251">
        <w:rPr>
          <w:rStyle w:val="Heading2Char"/>
        </w:rPr>
        <w:t>Title of Conference</w:t>
      </w:r>
      <w:r w:rsidR="001B42F8" w:rsidRPr="007D1251">
        <w:rPr>
          <w:rStyle w:val="Heading2Char"/>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Urology Program Directors' Meeting</w:t>
      </w:r>
      <w:bookmarkEnd w:id="92"/>
    </w:p>
    <w:p w:rsidR="001B42F8" w:rsidRPr="007D1251" w:rsidRDefault="001B42F8" w:rsidP="00257C0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12/7</w:t>
      </w:r>
      <w:r w:rsidR="00AC2347" w:rsidRPr="007D1251">
        <w:rPr>
          <w:rFonts w:ascii="Times New Roman" w:hAnsi="Times New Roman" w:cs="Times New Roman"/>
          <w:sz w:val="24"/>
          <w:szCs w:val="24"/>
        </w:rPr>
        <w:t>-</w:t>
      </w:r>
      <w:r w:rsidR="00400726" w:rsidRPr="007D1251">
        <w:rPr>
          <w:rFonts w:ascii="Times New Roman" w:hAnsi="Times New Roman" w:cs="Times New Roman"/>
          <w:sz w:val="24"/>
          <w:szCs w:val="24"/>
        </w:rPr>
        <w:t>12/9/2016</w:t>
      </w:r>
      <w:r w:rsidR="00400726" w:rsidRPr="007D1251">
        <w:rPr>
          <w:rFonts w:ascii="Times New Roman" w:hAnsi="Times New Roman" w:cs="Times New Roman"/>
          <w:sz w:val="24"/>
          <w:szCs w:val="24"/>
        </w:rPr>
        <w:tab/>
      </w:r>
    </w:p>
    <w:p w:rsidR="001B42F8" w:rsidRPr="007D1251" w:rsidRDefault="001B42F8" w:rsidP="00257C0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Pr="007D1251">
        <w:rPr>
          <w:rFonts w:ascii="Times New Roman" w:hAnsi="Times New Roman" w:cs="Times New Roman"/>
          <w:sz w:val="24"/>
          <w:szCs w:val="24"/>
        </w:rPr>
        <w:t>:</w:t>
      </w:r>
      <w:r w:rsidR="00400726" w:rsidRPr="007D1251">
        <w:rPr>
          <w:rFonts w:ascii="Times New Roman" w:hAnsi="Times New Roman" w:cs="Times New Roman"/>
          <w:sz w:val="24"/>
          <w:szCs w:val="24"/>
        </w:rPr>
        <w:t xml:space="preserve"> Asilomar Conference Center</w:t>
      </w:r>
      <w:r w:rsidR="00AC2347"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 xml:space="preserve">Pacific </w:t>
      </w:r>
      <w:r w:rsidR="00550942" w:rsidRPr="007D1251">
        <w:rPr>
          <w:rFonts w:ascii="Times New Roman" w:hAnsi="Times New Roman" w:cs="Times New Roman"/>
          <w:sz w:val="24"/>
          <w:szCs w:val="24"/>
        </w:rPr>
        <w:t>Grove, California</w:t>
      </w:r>
    </w:p>
    <w:p w:rsidR="001B42F8" w:rsidRPr="007D1251" w:rsidRDefault="001B42F8" w:rsidP="00257C0E">
      <w:pPr>
        <w:rPr>
          <w:rFonts w:ascii="Times New Roman" w:hAnsi="Times New Roman" w:cs="Times New Roman"/>
          <w:sz w:val="24"/>
          <w:szCs w:val="24"/>
        </w:rPr>
      </w:pPr>
      <w:r w:rsidRPr="007D1251">
        <w:rPr>
          <w:rFonts w:ascii="Times New Roman" w:hAnsi="Times New Roman" w:cs="Times New Roman"/>
          <w:b/>
          <w:sz w:val="24"/>
          <w:szCs w:val="24"/>
        </w:rPr>
        <w:t>How the Conference Advanced the Mission of the Agency</w:t>
      </w:r>
      <w:r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This was a required meeting as described in RFA-DK-12-009 and RFA-DK-12-022. This meeting allowed interaction and promoted collaborations amongst the members of the P20, U54, and K12 programs. This meeting was part of an overall strategy to build and strengthen th</w:t>
      </w:r>
      <w:r w:rsidR="008230BB" w:rsidRPr="007D1251">
        <w:rPr>
          <w:rFonts w:ascii="Times New Roman" w:hAnsi="Times New Roman" w:cs="Times New Roman"/>
          <w:sz w:val="24"/>
          <w:szCs w:val="24"/>
        </w:rPr>
        <w:t xml:space="preserve">e urologic research community. </w:t>
      </w:r>
      <w:r w:rsidR="00400726" w:rsidRPr="007D1251">
        <w:rPr>
          <w:rFonts w:ascii="Times New Roman" w:hAnsi="Times New Roman" w:cs="Times New Roman"/>
          <w:sz w:val="24"/>
          <w:szCs w:val="24"/>
        </w:rPr>
        <w:t>This meeting also served as an evaluation of the P20 program. This meeting was integral to the overall strategy to build and strengthen the urologic research community and thus reinforces the scientific mission of NIDDK in its support of basic science research relevant to the urology portfolio of NIDDK/</w:t>
      </w:r>
      <w:r w:rsidR="008E6DFE" w:rsidRPr="007D1251">
        <w:rPr>
          <w:rFonts w:ascii="Times New Roman" w:hAnsi="Times New Roman" w:cs="Times New Roman"/>
          <w:sz w:val="24"/>
          <w:szCs w:val="24"/>
        </w:rPr>
        <w:t>Division of Kidney, Urologic, and Hematologic Diseases (</w:t>
      </w:r>
      <w:r w:rsidR="00400726" w:rsidRPr="007D1251">
        <w:rPr>
          <w:rFonts w:ascii="Times New Roman" w:hAnsi="Times New Roman" w:cs="Times New Roman"/>
          <w:sz w:val="24"/>
          <w:szCs w:val="24"/>
        </w:rPr>
        <w:t>KUH</w:t>
      </w:r>
      <w:r w:rsidR="008E6DFE" w:rsidRPr="007D1251">
        <w:rPr>
          <w:rFonts w:ascii="Times New Roman" w:hAnsi="Times New Roman" w:cs="Times New Roman"/>
          <w:sz w:val="24"/>
          <w:szCs w:val="24"/>
        </w:rPr>
        <w:t>)</w:t>
      </w:r>
      <w:r w:rsidR="00400726" w:rsidRPr="007D1251">
        <w:rPr>
          <w:rFonts w:ascii="Times New Roman" w:hAnsi="Times New Roman" w:cs="Times New Roman"/>
          <w:sz w:val="24"/>
          <w:szCs w:val="24"/>
        </w:rPr>
        <w:t>.</w:t>
      </w:r>
    </w:p>
    <w:p w:rsidR="001B42F8" w:rsidRPr="007D1251" w:rsidRDefault="001B42F8" w:rsidP="00257C0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w:t>
      </w:r>
      <w:r w:rsidR="00B8247B" w:rsidRPr="007D1251">
        <w:rPr>
          <w:rFonts w:ascii="Times New Roman" w:hAnsi="Times New Roman" w:cs="Times New Roman"/>
          <w:sz w:val="24"/>
          <w:szCs w:val="24"/>
        </w:rPr>
        <w:t>38</w:t>
      </w:r>
      <w:r w:rsidR="00400726" w:rsidRPr="007D1251">
        <w:rPr>
          <w:rFonts w:ascii="Times New Roman" w:hAnsi="Times New Roman" w:cs="Times New Roman"/>
          <w:sz w:val="24"/>
          <w:szCs w:val="24"/>
        </w:rPr>
        <w:t>,5</w:t>
      </w:r>
      <w:r w:rsidR="00B8247B" w:rsidRPr="007D1251">
        <w:rPr>
          <w:rFonts w:ascii="Times New Roman" w:hAnsi="Times New Roman" w:cs="Times New Roman"/>
          <w:sz w:val="24"/>
          <w:szCs w:val="24"/>
        </w:rPr>
        <w:t>15.56</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00400726" w:rsidRPr="007D1251">
        <w:rPr>
          <w:rFonts w:ascii="Times New Roman" w:hAnsi="Times New Roman" w:cs="Times New Roman"/>
          <w:sz w:val="24"/>
          <w:szCs w:val="24"/>
        </w:rPr>
        <w:t xml:space="preserve"> 88</w:t>
      </w:r>
      <w:r w:rsidRPr="007D1251">
        <w:rPr>
          <w:rFonts w:ascii="Times New Roman" w:hAnsi="Times New Roman" w:cs="Times New Roman"/>
          <w:sz w:val="24"/>
          <w:szCs w:val="24"/>
        </w:rPr>
        <w:t xml:space="preserve"> </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w:t>
      </w:r>
      <w:r w:rsidR="00400726" w:rsidRPr="007D1251">
        <w:rPr>
          <w:rFonts w:ascii="Times New Roman" w:hAnsi="Times New Roman" w:cs="Times New Roman"/>
          <w:sz w:val="24"/>
          <w:szCs w:val="24"/>
        </w:rPr>
        <w:t>2</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Pr="007D1251">
        <w:rPr>
          <w:rFonts w:ascii="Times New Roman" w:hAnsi="Times New Roman" w:cs="Times New Roman"/>
          <w:sz w:val="24"/>
          <w:szCs w:val="24"/>
        </w:rPr>
        <w:t>:</w:t>
      </w:r>
      <w:r w:rsidR="00400726" w:rsidRPr="007D1251">
        <w:rPr>
          <w:rFonts w:ascii="Times New Roman" w:hAnsi="Times New Roman" w:cs="Times New Roman"/>
          <w:sz w:val="24"/>
          <w:szCs w:val="24"/>
        </w:rPr>
        <w:t xml:space="preserve"> 5</w:t>
      </w:r>
    </w:p>
    <w:p w:rsidR="000F3B39" w:rsidRPr="007D1251" w:rsidRDefault="000F3B39" w:rsidP="009C486E">
      <w:pPr>
        <w:rPr>
          <w:rFonts w:ascii="Times New Roman" w:hAnsi="Times New Roman" w:cs="Times New Roman"/>
          <w:b/>
          <w:sz w:val="24"/>
          <w:szCs w:val="24"/>
        </w:rPr>
      </w:pPr>
    </w:p>
    <w:p w:rsidR="00AC2347" w:rsidRPr="007D1251" w:rsidRDefault="00186772" w:rsidP="009C486E">
      <w:pPr>
        <w:rPr>
          <w:rFonts w:ascii="Times New Roman" w:hAnsi="Times New Roman" w:cs="Times New Roman"/>
          <w:bCs/>
          <w:sz w:val="24"/>
          <w:szCs w:val="24"/>
          <w:lang w:val="en"/>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 xml:space="preserve">2017 Gordon Research Conference on "Frontiers of Mammalian </w:t>
      </w:r>
    </w:p>
    <w:p w:rsidR="001B42F8" w:rsidRPr="007D1251" w:rsidRDefault="00400726" w:rsidP="009C486E">
      <w:pPr>
        <w:rPr>
          <w:rFonts w:ascii="Times New Roman" w:hAnsi="Times New Roman" w:cs="Times New Roman"/>
          <w:sz w:val="24"/>
          <w:szCs w:val="24"/>
        </w:rPr>
      </w:pPr>
      <w:r w:rsidRPr="007D1251">
        <w:rPr>
          <w:rFonts w:ascii="Times New Roman" w:hAnsi="Times New Roman" w:cs="Times New Roman"/>
          <w:bCs/>
          <w:sz w:val="24"/>
          <w:szCs w:val="24"/>
          <w:lang w:val="en"/>
        </w:rPr>
        <w:t>Genomic Stability in Human Health"</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2/19</w:t>
      </w:r>
      <w:r w:rsidR="00AC2347"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2/24/2017</w:t>
      </w:r>
      <w:r w:rsidR="0040072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Four Points Sheraton/Holiday Inn Express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Ventura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California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 xml:space="preserve">The Mammalian DNA Repair Gordon Research Conference (GRC) and the associated Gordon Research Seminar (GRS) focused on genomic stability, cancer etiology and treatment, and the quality of human life. The field of mammalian DNA repair expands rapidly from the traditional base excision repair, nucleotide excision repair, mismatch repair and double strand break repair pathways, whose importance and contributions have been recognized by both Novel Prize in chemistry and Lasker Award in 2015, to </w:t>
      </w:r>
      <w:r w:rsidR="00550942" w:rsidRPr="007D1251">
        <w:rPr>
          <w:rFonts w:ascii="Times New Roman" w:eastAsia="Times New Roman" w:hAnsi="Times New Roman" w:cs="Times New Roman"/>
          <w:bCs/>
          <w:sz w:val="24"/>
          <w:szCs w:val="24"/>
          <w:lang w:val="en"/>
        </w:rPr>
        <w:t>all-inclusive</w:t>
      </w:r>
      <w:r w:rsidR="00EA3451"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crosslink repair, replication fork restoration, and signaling by phosphorylation, ubiquitylation, SUMOylation and ADP-ribosylation. DNA repair pathways and their malfunction have profound impact in cancer etiology and treatment, aging and cognition. The overall objective of this GRC was to expose researchers at all levels (faculty, researchers from industry, postdoctoral fellows,</w:t>
      </w:r>
      <w:r w:rsidR="00AC2347" w:rsidRPr="007D1251">
        <w:rPr>
          <w:rFonts w:ascii="Times New Roman" w:eastAsia="Times New Roman" w:hAnsi="Times New Roman" w:cs="Times New Roman"/>
          <w:bCs/>
          <w:sz w:val="24"/>
          <w:szCs w:val="24"/>
          <w:lang w:val="en"/>
        </w:rPr>
        <w:t xml:space="preserve"> </w:t>
      </w:r>
      <w:r w:rsidR="00EA3451" w:rsidRPr="007D1251">
        <w:rPr>
          <w:rFonts w:ascii="Times New Roman" w:eastAsia="Times New Roman" w:hAnsi="Times New Roman" w:cs="Times New Roman"/>
          <w:bCs/>
          <w:sz w:val="24"/>
          <w:szCs w:val="24"/>
          <w:lang w:val="en"/>
        </w:rPr>
        <w:t xml:space="preserve">and </w:t>
      </w:r>
      <w:r w:rsidR="00400726" w:rsidRPr="007D1251">
        <w:rPr>
          <w:rFonts w:ascii="Times New Roman" w:eastAsia="Times New Roman" w:hAnsi="Times New Roman" w:cs="Times New Roman"/>
          <w:bCs/>
          <w:sz w:val="24"/>
          <w:szCs w:val="24"/>
          <w:lang w:val="en"/>
        </w:rPr>
        <w:t>graduate students) to new frontiers of this rapidly progressing research field and topics that have not been emphasized previously. A large proportion of oral and poster presentations in this meeting series are unpublished results. Our goal was to use the GRC forum to facilitate data dissemination and idea exchange. In the 2017 meeting, in addition to honoring the tradition of featuring a first-rate scientific program, we had made a deliberate attempt to increase the participation of women and young speakers, who are conducting outstanding researches. Among the 32 invited and confirmed speakers, 12 (37.5%) are women, twenty-one (66%) are under 45 years old, and six (18%) are junior assistant professors.</w:t>
      </w:r>
      <w:r w:rsidR="00EA3451"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This meeting on all aspects of DNA metabolism from replication, transcription to dynamic chromatin structural, which form the foundation of genomic DNA stability and repair, provided an outstanding opportunity for students, fellows and senior scientists to keep abreast with human hereditary disorders including cancers and new development in disease diagnosis and antitumor therapies. Part of the mission of the National Institute of Diabetes and Digestive and Kidney Diseases (NIDDK) is to study DNA recombination, repair, and replication. In particular, we are interested in V(D)J recombination, mismatch repair, nucleotide excision repair, and translation DNA synthesis.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$41,000.00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148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17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0</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Using Health Information Technology to Identify and Manage Chron</w:t>
      </w:r>
      <w:r w:rsidR="00931E6A" w:rsidRPr="007D1251">
        <w:rPr>
          <w:rFonts w:ascii="Times New Roman" w:hAnsi="Times New Roman" w:cs="Times New Roman"/>
          <w:bCs/>
          <w:sz w:val="24"/>
          <w:szCs w:val="24"/>
          <w:lang w:val="en"/>
        </w:rPr>
        <w:t xml:space="preserve">ic Kidney Disease Populations: </w:t>
      </w:r>
      <w:r w:rsidR="00400726" w:rsidRPr="007D1251">
        <w:rPr>
          <w:rFonts w:ascii="Times New Roman" w:hAnsi="Times New Roman" w:cs="Times New Roman"/>
          <w:bCs/>
          <w:sz w:val="24"/>
          <w:szCs w:val="24"/>
          <w:lang w:val="en"/>
        </w:rPr>
        <w:t>Efforts of the National Kidney Disease Education Program Health Information Technology Working Groups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2/27/2017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NIH Campus, 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 xml:space="preserve">The National Kidney Disease Education Program (NKDEP) Health Information Technology Working Group (HITWG) works to enable and support the widespread interoperability of data related to kidney health among healthcare software applications to optimize Chronic Kidney Disease (CKD) detection and management. In October 2015, NKDEP's HITWG proposed and guided the National Institute of Diabetes and Digestive and Kidney Diseases (NIDDK) in hosting the Using HIT to Identify and Manage CKD Populations meeting which convened more than 100 participants to identify pragmatic solutions for using existing health IT systems to improve CKD population management research and care. Based on meeting input, NKDEP launched the CKD Care Plan Working Group, the CKD Computable Phenotyping Working Group and the CKD Business Case Working Group to address challenges identified at the Population Health Management (PHM) Meeting. The purpose of this meeting was to update the kidney community on the status of the working group efforts and acquire broader kidney community input to refine working group outputs. Federal policies have stimulated public and private sectors to adopt health IT in order to improve health care delivery and outcomes. Although such efforts have facilitated EHR-adoption and generated extensive raw clinical data, accessing and using that data in research and care </w:t>
      </w:r>
      <w:r w:rsidR="00931E6A" w:rsidRPr="007D1251">
        <w:rPr>
          <w:rFonts w:ascii="Times New Roman" w:eastAsia="Times New Roman" w:hAnsi="Times New Roman" w:cs="Times New Roman"/>
          <w:bCs/>
          <w:sz w:val="24"/>
          <w:szCs w:val="24"/>
          <w:lang w:val="en"/>
        </w:rPr>
        <w:t xml:space="preserve">remains challenging. </w:t>
      </w:r>
      <w:r w:rsidR="00400726" w:rsidRPr="007D1251">
        <w:rPr>
          <w:rFonts w:ascii="Times New Roman" w:eastAsia="Times New Roman" w:hAnsi="Times New Roman" w:cs="Times New Roman"/>
          <w:bCs/>
          <w:sz w:val="24"/>
          <w:szCs w:val="24"/>
          <w:lang w:val="en"/>
        </w:rPr>
        <w:t>Effective PHM strategies are integral to conducting research, improving outcomes, and reducing costs associated with CKD. Because of the significant and growing burden of CKD, a number of groups and health systems are seeking to identify systematic approaches to caring for patients with CKD. The products developed by these working groups will facilitate CKD research and care and help to realize the value of our nation's massive investments towards health IT.</w:t>
      </w:r>
      <w:r w:rsidR="0040072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30,543.94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79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17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9</w:t>
      </w:r>
    </w:p>
    <w:p w:rsidR="005D11BD" w:rsidRPr="007D1251" w:rsidRDefault="005D11BD"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Spotlight on Fibroblast Growth Factor (FGF-23): an</w:t>
      </w:r>
      <w:r w:rsidR="00AC2347" w:rsidRPr="007D1251">
        <w:rPr>
          <w:rFonts w:ascii="Times New Roman" w:hAnsi="Times New Roman" w:cs="Times New Roman"/>
          <w:bCs/>
          <w:sz w:val="24"/>
          <w:szCs w:val="24"/>
          <w:lang w:val="en"/>
        </w:rPr>
        <w:t xml:space="preserve"> </w:t>
      </w:r>
      <w:r w:rsidR="00400726" w:rsidRPr="007D1251">
        <w:rPr>
          <w:rFonts w:ascii="Times New Roman" w:hAnsi="Times New Roman" w:cs="Times New Roman"/>
          <w:bCs/>
          <w:sz w:val="24"/>
          <w:szCs w:val="24"/>
          <w:lang w:val="en"/>
        </w:rPr>
        <w:t>interdisciplinary dialog for Chronic Kidney Disease (CKD)</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3/27</w:t>
      </w:r>
      <w:r w:rsidR="00AC2347"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3/28/2017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NIH Campus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Fibroblast Growth Factor 23 (FGF-23) regulates systemic phosphate homeostasis. Its discovery has also revealed novel interactions between phosphate and iron homeostasis. The National Institute of Diabetes and Digestive and Kidney Diseases (NIDDK) extramural research community offers a wealth of existing resources, infrastructure and expertise that could accelerate the progress in this new research area. Cross-disciplinary approaches to uncovering the physiologic and molecular regulators of phosphate and iron in the context of CKD may identify novel interventions and improve clinical outcomes.</w:t>
      </w:r>
      <w:r w:rsidR="00BB5833"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This workshop aimed to review the most recent progress in the field and to promote discussion of the gaps in our knowledge of these biological processes and</w:t>
      </w:r>
      <w:r w:rsidR="00432C63" w:rsidRPr="007D1251">
        <w:rPr>
          <w:rFonts w:ascii="Times New Roman" w:eastAsia="Times New Roman" w:hAnsi="Times New Roman" w:cs="Times New Roman"/>
          <w:bCs/>
          <w:sz w:val="24"/>
          <w:szCs w:val="24"/>
          <w:lang w:val="en"/>
        </w:rPr>
        <w:t xml:space="preserve"> pathways. </w:t>
      </w:r>
      <w:r w:rsidR="00400726" w:rsidRPr="007D1251">
        <w:rPr>
          <w:rFonts w:ascii="Times New Roman" w:eastAsia="Times New Roman" w:hAnsi="Times New Roman" w:cs="Times New Roman"/>
          <w:bCs/>
          <w:sz w:val="24"/>
          <w:szCs w:val="24"/>
          <w:lang w:val="en"/>
        </w:rPr>
        <w:t>We gained a specific understanding of the current scientific and technologic barriers to the research community in the pursuit of knowledge in this area. Once these areas have been defined by the research community, representatives of the Department of Health and Human Services (HHS) can consider the most appropriate ways to try to address defined gaps. This conference supported the NIDDK mission to "disseminate science-based information on kidney disease" by inviting leaders to share their latest research findings with the research community. This conference supported the NIDDK vision to "maintain a vigorous investigator-initiated research portfolio" by allowing the opportunity for investigators to articulate specific research needs and by providing an opportunity for commentary by the community.</w:t>
      </w:r>
      <w:r w:rsidR="0040072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51,938.44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102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31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24</w:t>
      </w:r>
    </w:p>
    <w:p w:rsidR="00EA3451" w:rsidRPr="007D1251" w:rsidRDefault="00EA3451" w:rsidP="009C486E">
      <w:pPr>
        <w:rPr>
          <w:rFonts w:ascii="Times New Roman" w:hAnsi="Times New Roman" w:cs="Times New Roman"/>
          <w:sz w:val="24"/>
          <w:szCs w:val="24"/>
        </w:rPr>
      </w:pPr>
    </w:p>
    <w:p w:rsidR="001B42F8" w:rsidRPr="007D1251" w:rsidRDefault="00EA3451" w:rsidP="009C486E">
      <w:pPr>
        <w:rPr>
          <w:rFonts w:ascii="Times New Roman" w:hAnsi="Times New Roman" w:cs="Times New Roman"/>
          <w:sz w:val="24"/>
          <w:szCs w:val="24"/>
        </w:rPr>
      </w:pPr>
      <w:r w:rsidRPr="007D1251">
        <w:rPr>
          <w:rFonts w:ascii="Times New Roman" w:hAnsi="Times New Roman" w:cs="Times New Roman"/>
          <w:b/>
          <w:sz w:val="24"/>
          <w:szCs w:val="24"/>
        </w:rPr>
        <w:t>T</w:t>
      </w:r>
      <w:r w:rsidR="00186772" w:rsidRPr="007D1251">
        <w:rPr>
          <w:rFonts w:ascii="Times New Roman" w:hAnsi="Times New Roman" w:cs="Times New Roman"/>
          <w:b/>
          <w:sz w:val="24"/>
          <w:szCs w:val="24"/>
        </w:rPr>
        <w: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Personalizing Treatment - A New Direction in Urinary Incontinence (UI) Research</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3/31/2017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w:t>
      </w:r>
      <w:r w:rsidR="003437CA" w:rsidRPr="007D1251">
        <w:rPr>
          <w:rFonts w:ascii="Times New Roman" w:eastAsia="Times New Roman" w:hAnsi="Times New Roman" w:cs="Times New Roman"/>
          <w:bCs/>
          <w:sz w:val="24"/>
          <w:szCs w:val="24"/>
          <w:lang w:val="en"/>
        </w:rPr>
        <w:t>IH Campus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purpose of this workshop series was to bring together interdisciplinary research teams (e.g.) female pelvic medicine and reconstructive surgery, nursing, behavioral science, bioengineering and precision medicine experts to establish a precision medicine framework for future research for the treatment of urinary incontinence (UI) in women. Precision medicine is new to urinary incontinence research. The first workshop defined precision medicine and walked UI researchers through a series of steps to understand how to apply precision medicine to UI treatment. The second and potentially third meetings will be planned to allow for practical application of precision medicine to UI treatment by "workshopping" research hypothesis and planning for study design.</w:t>
      </w:r>
      <w:r w:rsidR="00AC2347" w:rsidRPr="007D1251">
        <w:rPr>
          <w:rFonts w:ascii="Times New Roman" w:eastAsia="Times New Roman" w:hAnsi="Times New Roman" w:cs="Times New Roman"/>
          <w:bCs/>
          <w:sz w:val="24"/>
          <w:szCs w:val="24"/>
          <w:lang w:val="en"/>
        </w:rPr>
        <w:t xml:space="preserve"> T</w:t>
      </w:r>
      <w:r w:rsidR="00400726" w:rsidRPr="007D1251">
        <w:rPr>
          <w:rFonts w:ascii="Times New Roman" w:eastAsia="Times New Roman" w:hAnsi="Times New Roman" w:cs="Times New Roman"/>
          <w:bCs/>
          <w:sz w:val="24"/>
          <w:szCs w:val="24"/>
          <w:lang w:val="en"/>
        </w:rPr>
        <w:t>he goal will be to prepare the scientific research community for a request for applications (RFA) to be published in 2018. The National Institute of Diabetes and Digestive and Kidney Diseases (NIDDK) is planning this series of workshops in collaboration with two divisions of the Eunice Kennedy Shriver National Institute of Child Health and Human Development (NICHD) (Gynecologic Health and Disease and National Center for Medical Rehabilitation Research), the Office of Research on Women's Health (ORWH) and the Office of Behavioral and Social Sciences Research (OBSSR).The goal of this meeting fits within the National Institutes of Health (NIH) goal to seize and maximize opportunities to reduce the burden of disease and improve the public health. Urinary incontinence in women has important comorbidity to priority medical conditions such as obesity, cardiovascular disease and falls/fractures in the elderly. NIDDK and NICHD have supported clinical trial networks that have tested and compared treatments for stress and urinary incontinence, but they are not consistently effective for all women with urinary incontinence. While we have learned that medical, surgical and rehabilitative treatments can treat urinary incontinence, we have yet to investigate how to determine what the most effective treatment is for an individual woman taking into account biologic factors (anatomy, physiology, immunology, microbiome) and non-biologic factors (preferences, beliefs, cognitive processing, education, employment, etc.). This is consistent with the NIH interests in precision medicine. In the area of urinary incontinence, precision medicine involves not only understanding the "omics" but demands understanding the person as a whole in the context of the environment that they live and work.</w:t>
      </w:r>
      <w:r w:rsidR="00400726" w:rsidRPr="007D1251">
        <w:rPr>
          <w:rFonts w:ascii="Times New Roman" w:eastAsia="Times New Roman" w:hAnsi="Times New Roman" w:cs="Times New Roman"/>
          <w:bCs/>
          <w:sz w:val="24"/>
          <w:szCs w:val="24"/>
          <w:lang w:val="en"/>
        </w:rPr>
        <w:tab/>
      </w:r>
    </w:p>
    <w:p w:rsidR="001B42F8" w:rsidRPr="007D1251" w:rsidRDefault="00AC2347"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w:t>
      </w:r>
      <w:r w:rsidR="001B42F8" w:rsidRPr="007D1251">
        <w:rPr>
          <w:rFonts w:ascii="Times New Roman" w:eastAsia="Times New Roman" w:hAnsi="Times New Roman" w:cs="Times New Roman"/>
          <w:b/>
          <w:bCs/>
          <w:sz w:val="24"/>
          <w:szCs w:val="24"/>
          <w:lang w:val="en"/>
        </w:rPr>
        <w:t>otal Estimated Cost:</w:t>
      </w:r>
      <w:r w:rsidR="001B42F8"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56,749.79</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Total Attendees:</w:t>
      </w:r>
      <w:r w:rsidR="001B42F8"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85</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Total 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17</w:t>
      </w:r>
      <w:r w:rsidR="001B42F8" w:rsidRPr="007D1251">
        <w:rPr>
          <w:rFonts w:ascii="Times New Roman" w:eastAsia="Times New Roman" w:hAnsi="Times New Roman" w:cs="Times New Roman"/>
          <w:b/>
          <w:bCs/>
          <w:sz w:val="24"/>
          <w:szCs w:val="24"/>
          <w:lang w:val="en"/>
        </w:rPr>
        <w:t xml:space="preserve"> </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13</w:t>
      </w:r>
    </w:p>
    <w:p w:rsidR="00596AD0" w:rsidRPr="007D1251" w:rsidRDefault="00596AD0"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3" w:name="_Toc49849719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400726" w:rsidRPr="007D1251">
        <w:rPr>
          <w:rFonts w:ascii="Times New Roman" w:eastAsia="Times New Roman" w:hAnsi="Times New Roman" w:cs="Times New Roman"/>
          <w:bCs/>
          <w:sz w:val="24"/>
          <w:szCs w:val="24"/>
          <w:lang w:val="en"/>
        </w:rPr>
        <w:t>Remodeling the Hematopoietic Bone Marrow Niche</w:t>
      </w:r>
      <w:bookmarkEnd w:id="9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4/3/2017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NIH </w:t>
      </w:r>
      <w:r w:rsidR="003437CA" w:rsidRPr="007D1251">
        <w:rPr>
          <w:rFonts w:ascii="Times New Roman" w:eastAsia="Times New Roman" w:hAnsi="Times New Roman" w:cs="Times New Roman"/>
          <w:bCs/>
          <w:sz w:val="24"/>
          <w:szCs w:val="24"/>
          <w:lang w:val="en"/>
        </w:rPr>
        <w:t>Campus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M</w:t>
      </w:r>
      <w:r w:rsidR="00400726" w:rsidRPr="007D1251">
        <w:rPr>
          <w:rFonts w:ascii="Times New Roman" w:eastAsia="Times New Roman" w:hAnsi="Times New Roman" w:cs="Times New Roman"/>
          <w:bCs/>
          <w:sz w:val="24"/>
          <w:szCs w:val="24"/>
          <w:lang w:val="en"/>
        </w:rPr>
        <w:t>aryland</w:t>
      </w:r>
      <w:r w:rsidR="0040072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hematopoietic niche is a solid organ that serves at least two functions: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1) provision of a nurturing environment for long-term maintenance of quiescent hematopoietic stem cells (HSC) and 2) promotion of HSC differentiation via cell-to-cell interactions and local production</w:t>
      </w:r>
      <w:r w:rsidR="00EA3451" w:rsidRPr="007D1251">
        <w:rPr>
          <w:rFonts w:ascii="Times New Roman" w:eastAsia="Times New Roman" w:hAnsi="Times New Roman" w:cs="Times New Roman"/>
          <w:bCs/>
          <w:sz w:val="24"/>
          <w:szCs w:val="24"/>
          <w:lang w:val="en"/>
        </w:rPr>
        <w:t xml:space="preserve"> of growth promoting cytokines. T</w:t>
      </w:r>
      <w:r w:rsidR="00400726" w:rsidRPr="007D1251">
        <w:rPr>
          <w:rFonts w:ascii="Times New Roman" w:eastAsia="Times New Roman" w:hAnsi="Times New Roman" w:cs="Times New Roman"/>
          <w:bCs/>
          <w:sz w:val="24"/>
          <w:szCs w:val="24"/>
          <w:lang w:val="en"/>
        </w:rPr>
        <w:t>he ultimate goal of this workshop was to learn more about the structure of the bone marrow, particularly the components of the niche that give rise to circulating blood cells and how the niche remodels to adequately respond to changes in environmental cues. Understanding the capacity of the niche to respond may lead to therapeutic interventions to rapidly assist a patient back to homeostatic hematopoiesis after a traumatic insult. We also expected to gain a specific understanding of the current scientific and technologic barriers to the research community in the pursuit of knowledge in this area. Once these areas have been defined by the research community, representatives of the Department of Health and Human Services (HHS) can consider the most appropriate ways to try to address defined gaps. This conference supported the National Institute of Diabetes and Digestive and Kidney Diseases (NIDDK) mission to "disseminate science-based information on hematologic disease" by inviting leaders to share their latest research findin</w:t>
      </w:r>
      <w:r w:rsidR="00AC2347" w:rsidRPr="007D1251">
        <w:rPr>
          <w:rFonts w:ascii="Times New Roman" w:eastAsia="Times New Roman" w:hAnsi="Times New Roman" w:cs="Times New Roman"/>
          <w:bCs/>
          <w:sz w:val="24"/>
          <w:szCs w:val="24"/>
          <w:lang w:val="en"/>
        </w:rPr>
        <w:t xml:space="preserve">gs with the research community. </w:t>
      </w:r>
      <w:r w:rsidR="00400726" w:rsidRPr="007D1251">
        <w:rPr>
          <w:rFonts w:ascii="Times New Roman" w:eastAsia="Times New Roman" w:hAnsi="Times New Roman" w:cs="Times New Roman"/>
          <w:bCs/>
          <w:sz w:val="24"/>
          <w:szCs w:val="24"/>
          <w:lang w:val="en"/>
        </w:rPr>
        <w:t>This conference supported the NIDDK vision to "maintain a vigorous investigator-initiated research portfolio" by allowing the opportunity for investigators to articulate specific research needs and by providing an opportunity for commentary by the community.</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34,820.97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106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32C63"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11</w:t>
      </w:r>
    </w:p>
    <w:p w:rsidR="00603F87" w:rsidRPr="007D1251" w:rsidRDefault="00603F87" w:rsidP="00603F87">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National Institute of Diabetes and Digestive and Kidney Diseases (NIDDK) K-Awardees' Workshop</w:t>
      </w:r>
    </w:p>
    <w:p w:rsidR="001B42F8" w:rsidRPr="007D1251" w:rsidRDefault="00AC2347"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w:t>
      </w:r>
      <w:r w:rsidR="001B42F8" w:rsidRPr="007D1251">
        <w:rPr>
          <w:rFonts w:ascii="Times New Roman" w:eastAsia="Times New Roman" w:hAnsi="Times New Roman" w:cs="Times New Roman"/>
          <w:b/>
          <w:bCs/>
          <w:sz w:val="24"/>
          <w:szCs w:val="24"/>
          <w:lang w:val="en"/>
        </w:rPr>
        <w:t>ates:</w:t>
      </w:r>
      <w:r w:rsidR="001B42F8"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4/20</w:t>
      </w:r>
      <w:r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4/21/2017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NIH Campus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purpose of the workshop was to offer National Institute of Diabetes and Digestive and Kidney Diseases (NIDDK) career development awardees an in-depth view of the NIDDK, and the grant review process. The workshop provided an opportunity to become familiar with the roles of various NIH staff, the types of grant support and resources available, and the inner workings of the peer review system. Senior investigators from the NIDDK-research community provided grant-writing tips and career advice. There was ample time for questions and answers during the 2-day workshop. The workshop location and format encouraged networking among participants. NIDDK program staff were available for discussion of future individual research projects and research grant applications. This workshop supported the mission in facilitating the career development of NIH/NIDDK and in supporting investigators and helping their transition to independent research careers.</w:t>
      </w:r>
      <w:r w:rsidR="00EA3451" w:rsidRPr="007D1251">
        <w:rPr>
          <w:rFonts w:ascii="Times New Roman" w:eastAsia="Times New Roman" w:hAnsi="Times New Roman" w:cs="Times New Roman"/>
          <w:bCs/>
          <w:sz w:val="24"/>
          <w:szCs w:val="24"/>
          <w:lang w:val="en"/>
        </w:rPr>
        <w:t xml:space="preserve"> T</w:t>
      </w:r>
      <w:r w:rsidR="00400726" w:rsidRPr="007D1251">
        <w:rPr>
          <w:rFonts w:ascii="Times New Roman" w:eastAsia="Times New Roman" w:hAnsi="Times New Roman" w:cs="Times New Roman"/>
          <w:bCs/>
          <w:sz w:val="24"/>
          <w:szCs w:val="24"/>
          <w:lang w:val="en"/>
        </w:rPr>
        <w:t>he participation in the workshop was by invitation only.</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34,941.30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176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17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6</w:t>
      </w:r>
    </w:p>
    <w:p w:rsidR="00EA3451" w:rsidRPr="007D1251" w:rsidRDefault="00EA3451"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400726" w:rsidRPr="007D1251">
        <w:rPr>
          <w:rFonts w:ascii="Times New Roman" w:hAnsi="Times New Roman" w:cs="Times New Roman"/>
          <w:bCs/>
          <w:sz w:val="24"/>
          <w:szCs w:val="24"/>
          <w:lang w:val="en"/>
        </w:rPr>
        <w:t>Diabetes Mellitus Interagency Coordinating Committee (DMICC) Meeting on Research Supported by the Special Statutory Funding Program for Type 1 Diabetes Research</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4/26</w:t>
      </w:r>
      <w:r w:rsidR="00AC2347"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4/27/2017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 xml:space="preserve">NIAID </w:t>
      </w:r>
      <w:r w:rsidR="00400726" w:rsidRPr="007D1251">
        <w:rPr>
          <w:rFonts w:ascii="Times New Roman" w:eastAsia="Times New Roman" w:hAnsi="Times New Roman" w:cs="Times New Roman"/>
          <w:bCs/>
          <w:sz w:val="24"/>
          <w:szCs w:val="24"/>
          <w:lang w:val="en"/>
        </w:rPr>
        <w:t>Fishers Lane</w:t>
      </w:r>
      <w:r w:rsidR="00AC2347" w:rsidRPr="007D1251">
        <w:rPr>
          <w:rFonts w:ascii="Times New Roman" w:eastAsia="Times New Roman" w:hAnsi="Times New Roman" w:cs="Times New Roman"/>
          <w:bCs/>
          <w:sz w:val="24"/>
          <w:szCs w:val="24"/>
          <w:lang w:val="en"/>
        </w:rPr>
        <w:t>, R</w:t>
      </w:r>
      <w:r w:rsidR="00400726" w:rsidRPr="007D1251">
        <w:rPr>
          <w:rFonts w:ascii="Times New Roman" w:eastAsia="Times New Roman" w:hAnsi="Times New Roman" w:cs="Times New Roman"/>
          <w:bCs/>
          <w:sz w:val="24"/>
          <w:szCs w:val="24"/>
          <w:lang w:val="en"/>
        </w:rPr>
        <w:t>ockville</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Federal statute requires that the Diabetes Mellitus Interagency Coordinating Committee (DMICC) meet four times per year to discuss matters of importance to federal agencies regarding research on diabetes and care for people with diabetes. At this meeting, a panel of scientific and lay experts provided input on new research initiative proposals, as well as identif</w:t>
      </w:r>
      <w:r w:rsidR="00AC2347" w:rsidRPr="007D1251">
        <w:rPr>
          <w:rFonts w:ascii="Times New Roman" w:eastAsia="Times New Roman" w:hAnsi="Times New Roman" w:cs="Times New Roman"/>
          <w:bCs/>
          <w:sz w:val="24"/>
          <w:szCs w:val="24"/>
          <w:lang w:val="en"/>
        </w:rPr>
        <w:t>i</w:t>
      </w:r>
      <w:r w:rsidR="00400726" w:rsidRPr="007D1251">
        <w:rPr>
          <w:rFonts w:ascii="Times New Roman" w:eastAsia="Times New Roman" w:hAnsi="Times New Roman" w:cs="Times New Roman"/>
          <w:bCs/>
          <w:sz w:val="24"/>
          <w:szCs w:val="24"/>
          <w:lang w:val="en"/>
        </w:rPr>
        <w:t>ed current and future opportunities in type 1 diabetes research, that could be supported by the Special Statutory Funding Program for Type 1 Diab</w:t>
      </w:r>
      <w:r w:rsidR="00432C63" w:rsidRPr="007D1251">
        <w:rPr>
          <w:rFonts w:ascii="Times New Roman" w:eastAsia="Times New Roman" w:hAnsi="Times New Roman" w:cs="Times New Roman"/>
          <w:bCs/>
          <w:sz w:val="24"/>
          <w:szCs w:val="24"/>
          <w:lang w:val="en"/>
        </w:rPr>
        <w:t xml:space="preserve">etes Research ("the Program"). </w:t>
      </w:r>
      <w:r w:rsidR="00400726" w:rsidRPr="007D1251">
        <w:rPr>
          <w:rFonts w:ascii="Times New Roman" w:eastAsia="Times New Roman" w:hAnsi="Times New Roman" w:cs="Times New Roman"/>
          <w:bCs/>
          <w:sz w:val="24"/>
          <w:szCs w:val="24"/>
          <w:lang w:val="en"/>
        </w:rPr>
        <w:t>The panel provided input on ongoing research consortia currently supported by the Program and their proposed future directions. This meeting was critical to obtain input on new and emerging research opportunities that could be pursued with support of the Program, as well as with regular NIH appropriations.</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The Program is a special appropriation ($150 million/year) that the NIDDK administers on behalf of the Secretary and in collaboration with the DMICC, which includes the multiple National Institutes of Health (NIH) Institutes and Centers, Centers for Disease Control and Prevention (CDC), other Department of Health and Human Services (HHS) agencies, Department of Defense (DOD), Veterans Health Administration (VHA), and United States Department of Agriculture (USDA). Not only are DMICC meetings required under federal law, they are also valuable for helping federal agencies align their programs to better serve the needs of their constituencies. For discussion at this meeting, the National Institute of Diabetes and Digestive and Kidney Diseases (NIDDK) invited HHS agencies to submit proposals for grant-based research initiatives that coul</w:t>
      </w:r>
      <w:r w:rsidR="00432C63" w:rsidRPr="007D1251">
        <w:rPr>
          <w:rFonts w:ascii="Times New Roman" w:eastAsia="Times New Roman" w:hAnsi="Times New Roman" w:cs="Times New Roman"/>
          <w:bCs/>
          <w:sz w:val="24"/>
          <w:szCs w:val="24"/>
          <w:lang w:val="en"/>
        </w:rPr>
        <w:t xml:space="preserve">d be supported by the Program. </w:t>
      </w:r>
      <w:r w:rsidR="00400726" w:rsidRPr="007D1251">
        <w:rPr>
          <w:rFonts w:ascii="Times New Roman" w:eastAsia="Times New Roman" w:hAnsi="Times New Roman" w:cs="Times New Roman"/>
          <w:bCs/>
          <w:sz w:val="24"/>
          <w:szCs w:val="24"/>
          <w:lang w:val="en"/>
        </w:rPr>
        <w:t>At this meeting, NIDDK received valuable input on future directions for type 1 diabetes research that will inform planning and management of this trans-HHS funding Program.</w:t>
      </w:r>
      <w:r w:rsidR="00400726" w:rsidRPr="007D1251">
        <w:rPr>
          <w:rFonts w:ascii="Times New Roman" w:eastAsia="Times New Roman" w:hAnsi="Times New Roman" w:cs="Times New Roman"/>
          <w:bCs/>
          <w:sz w:val="24"/>
          <w:szCs w:val="24"/>
          <w:lang w:val="en"/>
        </w:rPr>
        <w:tab/>
      </w:r>
    </w:p>
    <w:p w:rsidR="001B42F8" w:rsidRPr="007D1251" w:rsidRDefault="001B42F8" w:rsidP="00400726">
      <w:pPr>
        <w:rPr>
          <w:rFonts w:ascii="Times New Roman" w:eastAsia="Times New Roman" w:hAnsi="Times New Roman" w:cs="Times New Roman"/>
          <w:b/>
          <w:sz w:val="24"/>
          <w:szCs w:val="24"/>
          <w:highlight w:val="yellow"/>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6</w:t>
      </w:r>
      <w:r w:rsidR="00400726" w:rsidRPr="007D1251">
        <w:rPr>
          <w:rFonts w:ascii="Times New Roman" w:eastAsia="Times New Roman" w:hAnsi="Times New Roman" w:cs="Times New Roman"/>
          <w:bCs/>
          <w:sz w:val="24"/>
          <w:szCs w:val="24"/>
          <w:lang w:val="en"/>
        </w:rPr>
        <w:t>4,</w:t>
      </w:r>
      <w:r w:rsidR="00B8247B" w:rsidRPr="007D1251">
        <w:rPr>
          <w:rFonts w:ascii="Times New Roman" w:eastAsia="Times New Roman" w:hAnsi="Times New Roman" w:cs="Times New Roman"/>
          <w:bCs/>
          <w:sz w:val="24"/>
          <w:szCs w:val="24"/>
          <w:lang w:val="en"/>
        </w:rPr>
        <w:t>900.87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78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42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24</w:t>
      </w:r>
    </w:p>
    <w:p w:rsidR="00603F87" w:rsidRPr="007D1251" w:rsidRDefault="00603F87" w:rsidP="00603F87">
      <w:pPr>
        <w:contextualSpacing/>
        <w:rPr>
          <w:rFonts w:ascii="Times New Roman" w:eastAsia="Times New Roman" w:hAnsi="Times New Roman" w:cs="Times New Roman"/>
          <w:bCs/>
          <w:sz w:val="24"/>
          <w:szCs w:val="24"/>
          <w:lang w:val="en"/>
        </w:rPr>
      </w:pPr>
    </w:p>
    <w:p w:rsidR="000F3B39" w:rsidRPr="007D1251" w:rsidRDefault="000F3B39"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94" w:name="_Toc498497195"/>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400726" w:rsidRPr="007D1251">
        <w:rPr>
          <w:rFonts w:ascii="Times New Roman" w:eastAsia="Times New Roman" w:hAnsi="Times New Roman" w:cs="Times New Roman"/>
          <w:bCs/>
          <w:sz w:val="24"/>
          <w:szCs w:val="24"/>
          <w:lang w:val="en"/>
        </w:rPr>
        <w:t>2017 Network of Minority Health Research (NMRI) Annual Meeting</w:t>
      </w:r>
      <w:bookmarkEnd w:id="9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4/27</w:t>
      </w:r>
      <w:r w:rsidR="00AC2347" w:rsidRPr="007D1251">
        <w:rPr>
          <w:rFonts w:ascii="Times New Roman" w:eastAsia="Times New Roman" w:hAnsi="Times New Roman" w:cs="Times New Roman"/>
          <w:bCs/>
          <w:sz w:val="24"/>
          <w:szCs w:val="24"/>
          <w:lang w:val="en"/>
        </w:rPr>
        <w:t>-</w:t>
      </w:r>
      <w:r w:rsidR="00400726" w:rsidRPr="007D1251">
        <w:rPr>
          <w:rFonts w:ascii="Times New Roman" w:eastAsia="Times New Roman" w:hAnsi="Times New Roman" w:cs="Times New Roman"/>
          <w:bCs/>
          <w:sz w:val="24"/>
          <w:szCs w:val="24"/>
          <w:lang w:val="en"/>
        </w:rPr>
        <w:t>4/28/2017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00726" w:rsidRPr="007D1251">
        <w:rPr>
          <w:rFonts w:ascii="Times New Roman" w:eastAsia="Times New Roman" w:hAnsi="Times New Roman" w:cs="Times New Roman"/>
          <w:bCs/>
          <w:sz w:val="24"/>
          <w:szCs w:val="24"/>
          <w:lang w:val="en"/>
        </w:rPr>
        <w:t xml:space="preserve"> Double</w:t>
      </w:r>
      <w:r w:rsidR="003437CA" w:rsidRPr="007D1251">
        <w:rPr>
          <w:rFonts w:ascii="Times New Roman" w:eastAsia="Times New Roman" w:hAnsi="Times New Roman" w:cs="Times New Roman"/>
          <w:bCs/>
          <w:sz w:val="24"/>
          <w:szCs w:val="24"/>
          <w:lang w:val="en"/>
        </w:rPr>
        <w:t>t</w:t>
      </w:r>
      <w:r w:rsidR="00400726" w:rsidRPr="007D1251">
        <w:rPr>
          <w:rFonts w:ascii="Times New Roman" w:eastAsia="Times New Roman" w:hAnsi="Times New Roman" w:cs="Times New Roman"/>
          <w:bCs/>
          <w:sz w:val="24"/>
          <w:szCs w:val="24"/>
          <w:lang w:val="en"/>
        </w:rPr>
        <w:t>ree</w:t>
      </w:r>
      <w:r w:rsidR="003437CA" w:rsidRPr="007D1251">
        <w:rPr>
          <w:rFonts w:ascii="Times New Roman" w:eastAsia="Times New Roman" w:hAnsi="Times New Roman" w:cs="Times New Roman"/>
          <w:bCs/>
          <w:sz w:val="24"/>
          <w:szCs w:val="24"/>
          <w:lang w:val="en"/>
        </w:rPr>
        <w:t xml:space="preserve"> Hotel</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The Office of Minority Health Research Coordination (OMHRC)/National Institute of Diabetes and Digestive and Kidney Diseases (NIDDK) has established a communication network of current and</w:t>
      </w:r>
      <w:r w:rsidR="00AC2347" w:rsidRPr="007D1251">
        <w:rPr>
          <w:rFonts w:ascii="Times New Roman" w:eastAsia="Times New Roman" w:hAnsi="Times New Roman" w:cs="Times New Roman"/>
          <w:bCs/>
          <w:sz w:val="24"/>
          <w:szCs w:val="24"/>
          <w:lang w:val="en"/>
        </w:rPr>
        <w:t xml:space="preserve"> </w:t>
      </w:r>
      <w:r w:rsidR="00400726" w:rsidRPr="007D1251">
        <w:rPr>
          <w:rFonts w:ascii="Times New Roman" w:eastAsia="Times New Roman" w:hAnsi="Times New Roman" w:cs="Times New Roman"/>
          <w:bCs/>
          <w:sz w:val="24"/>
          <w:szCs w:val="24"/>
          <w:lang w:val="en"/>
        </w:rPr>
        <w:t>potential biomedical research investigators and technical personnel interested in minority health research, including individuals from traditionally under-served communities: African American, Hispanic American, American Indian, Alaska Native, Native Hawaiian and other Pacific Islanders. The major objective of the network is to encourage and facilitate participation of members of underrepresented population groups and others interested in minority health in the conduct of biomedical research in the fields of diabetes, endocrinology, metabolism, digestive diseases, nutrition, and kidney, urologic and hematologic diseases. The NIDDK conducts and supports research on many chronic and costly diseases affecting the public health. Many of the diseases under the purview of the NIDDK are among the leading causes of disability and death in the nation. NIDDK gives priority to research support and encourages specific efforts in the areas of health disparity to advance the foundation of knowledge in the biomedical sciences. The Network of Minority Health Research (NMRI) encourages, through discussions with network members, identification of (new) programs and other mechanisms that will increase participation of under-represented groups, including racial and ethnic minorities, in biomedical research. Network members help define barriers for participation of under-served populations in biomedical research, and also encourage the Institute to formulate initiatives that will help overcome the barriers as well as identify projects at the community level that will help reduce/eliminate health disparities in the respective populations.</w:t>
      </w:r>
      <w:r w:rsidR="00400726"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bCs/>
          <w:sz w:val="24"/>
          <w:szCs w:val="24"/>
          <w:lang w:val="en"/>
        </w:rPr>
        <w:t>$64,080.57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00726"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00726"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00726" w:rsidRPr="007D1251">
        <w:rPr>
          <w:rFonts w:ascii="Times New Roman" w:eastAsia="Times New Roman" w:hAnsi="Times New Roman" w:cs="Times New Roman"/>
          <w:b/>
          <w:bCs/>
          <w:sz w:val="24"/>
          <w:szCs w:val="24"/>
          <w:lang w:val="en"/>
        </w:rPr>
        <w:t xml:space="preserve"> </w:t>
      </w:r>
      <w:r w:rsidR="00400726" w:rsidRPr="007D1251">
        <w:rPr>
          <w:rFonts w:ascii="Times New Roman" w:eastAsia="Times New Roman" w:hAnsi="Times New Roman" w:cs="Times New Roman"/>
          <w:bCs/>
          <w:sz w:val="24"/>
          <w:szCs w:val="24"/>
          <w:lang w:val="en"/>
        </w:rPr>
        <w:t>63</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D835EC" w:rsidRPr="007D1251">
        <w:rPr>
          <w:rFonts w:ascii="Times New Roman" w:hAnsi="Times New Roman" w:cs="Times New Roman"/>
          <w:bCs/>
          <w:sz w:val="24"/>
          <w:szCs w:val="24"/>
          <w:lang w:val="en"/>
        </w:rPr>
        <w:t>2017 National Institute of Diabetes and Digestive and Kidney Diseases (NIDDK) National Hispanic Medical Association (NHMA) Workshop and Travel Awards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5/3</w:t>
      </w:r>
      <w:r w:rsidR="00AC2347" w:rsidRPr="007D1251">
        <w:rPr>
          <w:rFonts w:ascii="Times New Roman" w:eastAsia="Times New Roman" w:hAnsi="Times New Roman" w:cs="Times New Roman"/>
          <w:bCs/>
          <w:sz w:val="24"/>
          <w:szCs w:val="24"/>
          <w:lang w:val="en"/>
        </w:rPr>
        <w:t>-</w:t>
      </w:r>
      <w:r w:rsidR="00D835EC" w:rsidRPr="007D1251">
        <w:rPr>
          <w:rFonts w:ascii="Times New Roman" w:eastAsia="Times New Roman" w:hAnsi="Times New Roman" w:cs="Times New Roman"/>
          <w:bCs/>
          <w:sz w:val="24"/>
          <w:szCs w:val="24"/>
          <w:lang w:val="en"/>
        </w:rPr>
        <w:t>5/7/2017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835EC" w:rsidRPr="007D1251">
        <w:rPr>
          <w:rFonts w:ascii="Times New Roman" w:eastAsia="Times New Roman" w:hAnsi="Times New Roman" w:cs="Times New Roman"/>
          <w:bCs/>
          <w:sz w:val="24"/>
          <w:szCs w:val="24"/>
          <w:lang w:val="en"/>
        </w:rPr>
        <w:t xml:space="preserve"> Gaylord National Harbor Hotel</w:t>
      </w:r>
      <w:r w:rsidR="00AC2347" w:rsidRPr="007D1251">
        <w:rPr>
          <w:rFonts w:ascii="Times New Roman" w:eastAsia="Times New Roman" w:hAnsi="Times New Roman" w:cs="Times New Roman"/>
          <w:bCs/>
          <w:sz w:val="24"/>
          <w:szCs w:val="24"/>
          <w:lang w:val="en"/>
        </w:rPr>
        <w:t>, O</w:t>
      </w:r>
      <w:r w:rsidR="00D835EC" w:rsidRPr="007D1251">
        <w:rPr>
          <w:rFonts w:ascii="Times New Roman" w:eastAsia="Times New Roman" w:hAnsi="Times New Roman" w:cs="Times New Roman"/>
          <w:bCs/>
          <w:sz w:val="24"/>
          <w:szCs w:val="24"/>
          <w:lang w:val="en"/>
        </w:rPr>
        <w:t>xon Hill</w:t>
      </w:r>
      <w:r w:rsidR="00AC2347"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The National Institute of Diabetes and Digestive and Kidney Diseases (NIDDK)-National Hispanic Medical Association (NHMA) Career Development Workshop and Travel Awards provided training opportunities in research/career development for diverse trainees and support their travel to the National Institutes of Health (NIH)-NHMA Conference through travel awards.</w:t>
      </w:r>
      <w:r w:rsidR="00AC2347"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The trainees were medical/surgical residents, fellows, and assistant professors who are interested in research/research careers. NIDDK conducts this workshop to address the major challenges and develop solutions to a research career. NIH supports research and research training for the previously mentioned career stage. It supports their training through training and early career stage grants. This program aligned well with this effort to guide trainees' transition to funded awards.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44,986.96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sz w:val="24"/>
          <w:szCs w:val="24"/>
          <w:lang w:val="en"/>
        </w:rPr>
        <w:t>31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835EC"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835EC" w:rsidRPr="007D1251">
        <w:rPr>
          <w:rFonts w:ascii="Times New Roman" w:eastAsia="Times New Roman" w:hAnsi="Times New Roman" w:cs="Times New Roman"/>
          <w:b/>
          <w:bCs/>
          <w:sz w:val="24"/>
          <w:szCs w:val="24"/>
          <w:lang w:val="en"/>
        </w:rPr>
        <w:t xml:space="preserve"> </w:t>
      </w:r>
      <w:r w:rsidR="00D835EC" w:rsidRPr="007D1251">
        <w:rPr>
          <w:rFonts w:ascii="Times New Roman" w:eastAsia="Times New Roman" w:hAnsi="Times New Roman" w:cs="Times New Roman"/>
          <w:bCs/>
          <w:sz w:val="24"/>
          <w:szCs w:val="24"/>
          <w:lang w:val="en"/>
        </w:rPr>
        <w:t>21</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D835EC" w:rsidRPr="007D1251">
        <w:rPr>
          <w:rFonts w:ascii="Times New Roman" w:hAnsi="Times New Roman" w:cs="Times New Roman"/>
          <w:bCs/>
          <w:sz w:val="24"/>
          <w:szCs w:val="24"/>
          <w:lang w:val="en"/>
        </w:rPr>
        <w:t>National Institutes of Health - Nutrition Research Task Force Thought Leaders Panel Strategic Planning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6/19</w:t>
      </w:r>
      <w:r w:rsidR="00AC2347" w:rsidRPr="007D1251">
        <w:rPr>
          <w:rFonts w:ascii="Times New Roman" w:eastAsia="Times New Roman" w:hAnsi="Times New Roman" w:cs="Times New Roman"/>
          <w:bCs/>
          <w:sz w:val="24"/>
          <w:szCs w:val="24"/>
          <w:lang w:val="en"/>
        </w:rPr>
        <w:t>-</w:t>
      </w:r>
      <w:r w:rsidR="00D835EC" w:rsidRPr="007D1251">
        <w:rPr>
          <w:rFonts w:ascii="Times New Roman" w:eastAsia="Times New Roman" w:hAnsi="Times New Roman" w:cs="Times New Roman"/>
          <w:bCs/>
          <w:sz w:val="24"/>
          <w:szCs w:val="24"/>
          <w:lang w:val="en"/>
        </w:rPr>
        <w:t>6/20/2017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D835EC" w:rsidRPr="007D1251">
        <w:rPr>
          <w:rFonts w:ascii="Times New Roman" w:eastAsia="Times New Roman" w:hAnsi="Times New Roman" w:cs="Times New Roman"/>
          <w:bCs/>
          <w:sz w:val="24"/>
          <w:szCs w:val="24"/>
          <w:lang w:val="en"/>
        </w:rPr>
        <w:t xml:space="preserve"> Bethesda North Marriott Hotel </w:t>
      </w:r>
      <w:r w:rsidR="00AC2347" w:rsidRPr="007D1251">
        <w:rPr>
          <w:rFonts w:ascii="Times New Roman" w:eastAsia="Times New Roman" w:hAnsi="Times New Roman" w:cs="Times New Roman"/>
          <w:bCs/>
          <w:sz w:val="24"/>
          <w:szCs w:val="24"/>
          <w:lang w:val="en"/>
        </w:rPr>
        <w:t>and</w:t>
      </w:r>
      <w:r w:rsidR="00D835EC" w:rsidRPr="007D1251">
        <w:rPr>
          <w:rFonts w:ascii="Times New Roman" w:eastAsia="Times New Roman" w:hAnsi="Times New Roman" w:cs="Times New Roman"/>
          <w:bCs/>
          <w:sz w:val="24"/>
          <w:szCs w:val="24"/>
          <w:lang w:val="en"/>
        </w:rPr>
        <w:t xml:space="preserve"> Conference Center</w:t>
      </w:r>
      <w:r w:rsidR="00AC2347"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Bethesda</w:t>
      </w:r>
      <w:r w:rsidR="00AC2347"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The National Institutes of Health (NIH) Nutrition Research Task Force (NRTF) Though Leader Panel was comprised of experts from the professional community and the NIH and provided input to the NIH NRTF to help develop the strategic plan. The panel met to reflect on evidence collated from crowdsourcing and literature review. Nutrition research is essential to the mission of NIH as nutrition impacts a large set of chronic diseases, disease prevention, and is essential for healthy development. The NIH NTRF was recently established by the NIH Director in September 2016 and developed the first NIH-wide strategic plan for nutrition research. The thought leader panel provided input into that plan.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50</w:t>
      </w:r>
      <w:r w:rsidR="00D835EC"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371.13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sz w:val="24"/>
          <w:szCs w:val="24"/>
          <w:lang w:val="en"/>
        </w:rPr>
        <w:t>97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835EC" w:rsidRPr="007D1251">
        <w:rPr>
          <w:rFonts w:ascii="Times New Roman" w:eastAsia="Times New Roman" w:hAnsi="Times New Roman" w:cs="Times New Roman"/>
          <w:bCs/>
          <w:sz w:val="24"/>
          <w:szCs w:val="24"/>
          <w:lang w:val="en"/>
        </w:rPr>
        <w:t>70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835EC" w:rsidRPr="007D1251">
        <w:rPr>
          <w:rFonts w:ascii="Times New Roman" w:eastAsia="Times New Roman" w:hAnsi="Times New Roman" w:cs="Times New Roman"/>
          <w:b/>
          <w:bCs/>
          <w:sz w:val="24"/>
          <w:szCs w:val="24"/>
          <w:lang w:val="en"/>
        </w:rPr>
        <w:t xml:space="preserve"> </w:t>
      </w:r>
      <w:r w:rsidR="00D835EC" w:rsidRPr="007D1251">
        <w:rPr>
          <w:rFonts w:ascii="Times New Roman" w:eastAsia="Times New Roman" w:hAnsi="Times New Roman" w:cs="Times New Roman"/>
          <w:bCs/>
          <w:sz w:val="24"/>
          <w:szCs w:val="24"/>
          <w:lang w:val="en"/>
        </w:rPr>
        <w:t>27</w:t>
      </w:r>
    </w:p>
    <w:p w:rsidR="00B8247B" w:rsidRPr="007D1251" w:rsidRDefault="00B8247B"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5" w:name="_Toc49849719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D835EC" w:rsidRPr="007D1251">
        <w:rPr>
          <w:rFonts w:ascii="Times New Roman" w:eastAsia="Times New Roman" w:hAnsi="Times New Roman" w:cs="Times New Roman"/>
          <w:bCs/>
          <w:sz w:val="24"/>
          <w:szCs w:val="24"/>
          <w:lang w:val="en"/>
        </w:rPr>
        <w:t>Sex-Gender Workshop</w:t>
      </w:r>
      <w:bookmarkEnd w:id="95"/>
      <w:r w:rsidR="00D835EC"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7/13</w:t>
      </w:r>
      <w:r w:rsidR="00000EA9" w:rsidRPr="007D1251">
        <w:rPr>
          <w:rFonts w:ascii="Times New Roman" w:eastAsia="Times New Roman" w:hAnsi="Times New Roman" w:cs="Times New Roman"/>
          <w:bCs/>
          <w:sz w:val="24"/>
          <w:szCs w:val="24"/>
          <w:lang w:val="en"/>
        </w:rPr>
        <w:t>-7</w:t>
      </w:r>
      <w:r w:rsidR="00D835EC" w:rsidRPr="007D1251">
        <w:rPr>
          <w:rFonts w:ascii="Times New Roman" w:eastAsia="Times New Roman" w:hAnsi="Times New Roman" w:cs="Times New Roman"/>
          <w:bCs/>
          <w:sz w:val="24"/>
          <w:szCs w:val="24"/>
          <w:lang w:val="en"/>
        </w:rPr>
        <w:t>/14/2017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437CA" w:rsidRPr="007D1251">
        <w:rPr>
          <w:rFonts w:ascii="Times New Roman" w:eastAsia="Times New Roman" w:hAnsi="Times New Roman" w:cs="Times New Roman"/>
          <w:b/>
          <w:bCs/>
          <w:sz w:val="24"/>
          <w:szCs w:val="24"/>
          <w:lang w:val="en"/>
        </w:rPr>
        <w:t xml:space="preserve"> </w:t>
      </w:r>
      <w:r w:rsidR="00D835EC" w:rsidRPr="007D1251">
        <w:rPr>
          <w:rFonts w:ascii="Times New Roman" w:eastAsia="Times New Roman" w:hAnsi="Times New Roman" w:cs="Times New Roman"/>
          <w:bCs/>
          <w:sz w:val="24"/>
          <w:szCs w:val="24"/>
          <w:lang w:val="en"/>
        </w:rPr>
        <w:t>NIH Campus</w:t>
      </w:r>
      <w:r w:rsidR="00000EA9"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Bethesda</w:t>
      </w:r>
      <w:r w:rsidR="00000EA9"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The purpose of this workshop was to bring together experts in renal disease and sex hormone action to re-visit the role of sex in disease risk and etiology and take advantage of the advances made in our understanding of sex steroid action in somatic tissues. This workshop directly supported the National Institutes of Health (NIH) mission in terms of bringing together two scientific communities to advance our understanding of the role of sex as a biological modifier for the risk of renal disease. The understanding and treatment of renal disease is a key research mission of the National Institute of Diabetes and Digestive and Kidney Diseases (NIDDK) and the NIH.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66,926.72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sz w:val="24"/>
          <w:szCs w:val="24"/>
          <w:lang w:val="en"/>
        </w:rPr>
        <w:t>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835EC"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835EC" w:rsidRPr="007D1251">
        <w:rPr>
          <w:rFonts w:ascii="Times New Roman" w:eastAsia="Times New Roman" w:hAnsi="Times New Roman" w:cs="Times New Roman"/>
          <w:b/>
          <w:bCs/>
          <w:sz w:val="24"/>
          <w:szCs w:val="24"/>
          <w:lang w:val="en"/>
        </w:rPr>
        <w:t xml:space="preserve"> </w:t>
      </w:r>
      <w:r w:rsidR="00D835EC" w:rsidRPr="007D1251">
        <w:rPr>
          <w:rFonts w:ascii="Times New Roman" w:eastAsia="Times New Roman" w:hAnsi="Times New Roman" w:cs="Times New Roman"/>
          <w:bCs/>
          <w:sz w:val="24"/>
          <w:szCs w:val="24"/>
          <w:lang w:val="en"/>
        </w:rPr>
        <w:t>17</w:t>
      </w:r>
    </w:p>
    <w:p w:rsidR="009906FA" w:rsidRPr="007D1251" w:rsidRDefault="009906FA"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D835EC" w:rsidRPr="007D1251">
        <w:rPr>
          <w:rFonts w:ascii="Times New Roman" w:hAnsi="Times New Roman" w:cs="Times New Roman"/>
          <w:bCs/>
          <w:sz w:val="24"/>
          <w:szCs w:val="24"/>
          <w:lang w:val="en"/>
        </w:rPr>
        <w:t>Endoscopic Ultrasound and Related Technologies in the Diagnosis and Treatment of Pancreatic Diseases: Research Needs and Opportunities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7/26/2017</w:t>
      </w:r>
      <w:r w:rsidR="00D835EC"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835EC" w:rsidRPr="007D1251">
        <w:rPr>
          <w:rFonts w:ascii="Times New Roman" w:eastAsia="Times New Roman" w:hAnsi="Times New Roman" w:cs="Times New Roman"/>
          <w:bCs/>
          <w:sz w:val="24"/>
          <w:szCs w:val="24"/>
          <w:lang w:val="en"/>
        </w:rPr>
        <w:t xml:space="preserve"> University Club, University of Pittsburgh</w:t>
      </w:r>
      <w:r w:rsidR="00B8243A"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Pittsburgh</w:t>
      </w:r>
      <w:r w:rsidR="00B8243A" w:rsidRPr="007D1251">
        <w:rPr>
          <w:rFonts w:ascii="Times New Roman" w:eastAsia="Times New Roman" w:hAnsi="Times New Roman" w:cs="Times New Roman"/>
          <w:bCs/>
          <w:sz w:val="24"/>
          <w:szCs w:val="24"/>
          <w:lang w:val="en"/>
        </w:rPr>
        <w:t xml:space="preserve">, </w:t>
      </w:r>
      <w:r w:rsidR="00D835EC" w:rsidRPr="007D1251">
        <w:rPr>
          <w:rFonts w:ascii="Times New Roman" w:eastAsia="Times New Roman" w:hAnsi="Times New Roman" w:cs="Times New Roman"/>
          <w:bCs/>
          <w:sz w:val="24"/>
          <w:szCs w:val="24"/>
          <w:lang w:val="en"/>
        </w:rPr>
        <w:t>Pennsylvania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Solicited the perspectives and recommendations from experts in the field to inform the professional community and the National Institute of Diabetes and Digestive and Kidney Diseases (NIDDK) on the research needs to advance the field. Pancreatic Disease is a major disease area of interest for NIDDK, the National Cancer Institute (NCI), and the National Institutes of Health (NIH).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bCs/>
          <w:sz w:val="24"/>
          <w:szCs w:val="24"/>
          <w:lang w:val="en"/>
        </w:rPr>
        <w:t>$60,898.84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835EC" w:rsidRPr="007D1251">
        <w:rPr>
          <w:rFonts w:ascii="Times New Roman" w:eastAsia="Times New Roman" w:hAnsi="Times New Roman" w:cs="Times New Roman"/>
          <w:sz w:val="24"/>
          <w:szCs w:val="24"/>
          <w:lang w:val="en"/>
        </w:rPr>
        <w:t>68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D835EC" w:rsidRPr="007D1251">
        <w:rPr>
          <w:rFonts w:ascii="Times New Roman" w:eastAsia="Times New Roman" w:hAnsi="Times New Roman" w:cs="Times New Roman"/>
          <w:bCs/>
          <w:sz w:val="24"/>
          <w:szCs w:val="24"/>
          <w:lang w:val="en"/>
        </w:rPr>
        <w:t>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835EC" w:rsidRPr="007D1251">
        <w:rPr>
          <w:rFonts w:ascii="Times New Roman" w:eastAsia="Times New Roman" w:hAnsi="Times New Roman" w:cs="Times New Roman"/>
          <w:b/>
          <w:bCs/>
          <w:sz w:val="24"/>
          <w:szCs w:val="24"/>
          <w:lang w:val="en"/>
        </w:rPr>
        <w:t xml:space="preserve"> </w:t>
      </w:r>
      <w:r w:rsidR="00D835EC" w:rsidRPr="007D1251">
        <w:rPr>
          <w:rFonts w:ascii="Times New Roman" w:eastAsia="Times New Roman" w:hAnsi="Times New Roman" w:cs="Times New Roman"/>
          <w:bCs/>
          <w:sz w:val="24"/>
          <w:szCs w:val="24"/>
          <w:lang w:val="en"/>
        </w:rPr>
        <w:t>21</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7A33A5" w:rsidRPr="007D1251">
        <w:rPr>
          <w:rFonts w:ascii="Times New Roman" w:hAnsi="Times New Roman" w:cs="Times New Roman"/>
          <w:bCs/>
          <w:sz w:val="24"/>
          <w:szCs w:val="24"/>
          <w:lang w:val="en"/>
        </w:rPr>
        <w:t>2017 National Institutes of Health-National Medical Association Workshop and Travel Awards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7/29</w:t>
      </w:r>
      <w:r w:rsidR="00000EA9" w:rsidRPr="007D1251">
        <w:rPr>
          <w:rFonts w:ascii="Times New Roman" w:eastAsia="Times New Roman" w:hAnsi="Times New Roman" w:cs="Times New Roman"/>
          <w:bCs/>
          <w:sz w:val="24"/>
          <w:szCs w:val="24"/>
          <w:lang w:val="en"/>
        </w:rPr>
        <w:t>-</w:t>
      </w:r>
      <w:r w:rsidR="007A33A5" w:rsidRPr="007D1251">
        <w:rPr>
          <w:rFonts w:ascii="Times New Roman" w:eastAsia="Times New Roman" w:hAnsi="Times New Roman" w:cs="Times New Roman"/>
          <w:bCs/>
          <w:sz w:val="24"/>
          <w:szCs w:val="24"/>
          <w:lang w:val="en"/>
        </w:rPr>
        <w:t>8/2/2017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33A5" w:rsidRPr="007D1251">
        <w:rPr>
          <w:rFonts w:ascii="Times New Roman" w:eastAsia="Times New Roman" w:hAnsi="Times New Roman" w:cs="Times New Roman"/>
          <w:bCs/>
          <w:sz w:val="24"/>
          <w:szCs w:val="24"/>
          <w:lang w:val="en"/>
        </w:rPr>
        <w:t xml:space="preserve"> Pennsylvania Convention Center</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Philadelphia</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Pennsylvania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The National Institutes of Health (NIH)-National Medical Association (NMA) Career Development Workshop and Travel Awards provided training opportunities in research/career development for diverse trainees and support their travel to the NIH NMA Conference through travel awards. The trainees are medical/surgical residents, fellows, and assistant professors who are interested in research/research career. The National Institute of Diabetes and Digestive and Kidney Diseases (NIDDK) conducted this workshop to address the major challenges and develop s</w:t>
      </w:r>
      <w:r w:rsidR="00A6335C" w:rsidRPr="007D1251">
        <w:rPr>
          <w:rFonts w:ascii="Times New Roman" w:eastAsia="Times New Roman" w:hAnsi="Times New Roman" w:cs="Times New Roman"/>
          <w:bCs/>
          <w:sz w:val="24"/>
          <w:szCs w:val="24"/>
          <w:lang w:val="en"/>
        </w:rPr>
        <w:t xml:space="preserve">olutions to a research career. </w:t>
      </w:r>
      <w:r w:rsidR="007A33A5" w:rsidRPr="007D1251">
        <w:rPr>
          <w:rFonts w:ascii="Times New Roman" w:eastAsia="Times New Roman" w:hAnsi="Times New Roman" w:cs="Times New Roman"/>
          <w:bCs/>
          <w:sz w:val="24"/>
          <w:szCs w:val="24"/>
          <w:lang w:val="en"/>
        </w:rPr>
        <w:t>NIH supports research training for the</w:t>
      </w:r>
      <w:r w:rsidR="00EA3451" w:rsidRPr="007D1251">
        <w:rPr>
          <w:rFonts w:ascii="Times New Roman" w:eastAsia="Times New Roman" w:hAnsi="Times New Roman" w:cs="Times New Roman"/>
          <w:bCs/>
          <w:sz w:val="24"/>
          <w:szCs w:val="24"/>
          <w:lang w:val="en"/>
        </w:rPr>
        <w:t xml:space="preserve"> above mentioned career stage. </w:t>
      </w:r>
      <w:r w:rsidR="007A33A5" w:rsidRPr="007D1251">
        <w:rPr>
          <w:rFonts w:ascii="Times New Roman" w:eastAsia="Times New Roman" w:hAnsi="Times New Roman" w:cs="Times New Roman"/>
          <w:bCs/>
          <w:sz w:val="24"/>
          <w:szCs w:val="24"/>
          <w:lang w:val="en"/>
        </w:rPr>
        <w:t>It supports their training through training</w:t>
      </w:r>
      <w:r w:rsidR="00A6335C" w:rsidRPr="007D1251">
        <w:rPr>
          <w:rFonts w:ascii="Times New Roman" w:eastAsia="Times New Roman" w:hAnsi="Times New Roman" w:cs="Times New Roman"/>
          <w:bCs/>
          <w:sz w:val="24"/>
          <w:szCs w:val="24"/>
          <w:lang w:val="en"/>
        </w:rPr>
        <w:t xml:space="preserve"> and early career stage grants. </w:t>
      </w:r>
      <w:r w:rsidR="007A33A5" w:rsidRPr="007D1251">
        <w:rPr>
          <w:rFonts w:ascii="Times New Roman" w:eastAsia="Times New Roman" w:hAnsi="Times New Roman" w:cs="Times New Roman"/>
          <w:bCs/>
          <w:sz w:val="24"/>
          <w:szCs w:val="24"/>
          <w:lang w:val="en"/>
        </w:rPr>
        <w:t>This program aligns well with this effort to guide trainees' transition to funded awards.</w:t>
      </w:r>
      <w:r w:rsidR="007A33A5"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$46,032.33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sz w:val="24"/>
          <w:szCs w:val="24"/>
          <w:lang w:val="en"/>
        </w:rPr>
        <w:t>38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33A5" w:rsidRPr="007D1251">
        <w:rPr>
          <w:rFonts w:ascii="Times New Roman" w:eastAsia="Times New Roman" w:hAnsi="Times New Roman" w:cs="Times New Roman"/>
          <w:bCs/>
          <w:sz w:val="24"/>
          <w:szCs w:val="24"/>
          <w:lang w:val="en"/>
        </w:rPr>
        <w:t>11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33A5" w:rsidRPr="007D1251">
        <w:rPr>
          <w:rFonts w:ascii="Times New Roman" w:eastAsia="Times New Roman" w:hAnsi="Times New Roman" w:cs="Times New Roman"/>
          <w:b/>
          <w:bCs/>
          <w:sz w:val="24"/>
          <w:szCs w:val="24"/>
          <w:lang w:val="en"/>
        </w:rPr>
        <w:t xml:space="preserve"> </w:t>
      </w:r>
      <w:r w:rsidR="007A33A5" w:rsidRPr="007D1251">
        <w:rPr>
          <w:rFonts w:ascii="Times New Roman" w:eastAsia="Times New Roman" w:hAnsi="Times New Roman" w:cs="Times New Roman"/>
          <w:bCs/>
          <w:sz w:val="24"/>
          <w:szCs w:val="24"/>
          <w:lang w:val="en"/>
        </w:rPr>
        <w:t>19</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6" w:name="_Toc49849719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A33A5" w:rsidRPr="007D1251">
        <w:rPr>
          <w:rFonts w:ascii="Times New Roman" w:eastAsia="Times New Roman" w:hAnsi="Times New Roman" w:cs="Times New Roman"/>
          <w:bCs/>
          <w:sz w:val="24"/>
          <w:szCs w:val="24"/>
          <w:lang w:val="en"/>
        </w:rPr>
        <w:t>Research Gaps in Gestational Diabetes Mellitus (GDM)</w:t>
      </w:r>
      <w:bookmarkEnd w:id="9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8/2</w:t>
      </w:r>
      <w:r w:rsidR="00000EA9" w:rsidRPr="007D1251">
        <w:rPr>
          <w:rFonts w:ascii="Times New Roman" w:eastAsia="Times New Roman" w:hAnsi="Times New Roman" w:cs="Times New Roman"/>
          <w:bCs/>
          <w:sz w:val="24"/>
          <w:szCs w:val="24"/>
          <w:lang w:val="en"/>
        </w:rPr>
        <w:t>-</w:t>
      </w:r>
      <w:r w:rsidR="007A33A5" w:rsidRPr="007D1251">
        <w:rPr>
          <w:rFonts w:ascii="Times New Roman" w:eastAsia="Times New Roman" w:hAnsi="Times New Roman" w:cs="Times New Roman"/>
          <w:bCs/>
          <w:sz w:val="24"/>
          <w:szCs w:val="24"/>
          <w:lang w:val="en"/>
        </w:rPr>
        <w:t>8/3/2017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33A5" w:rsidRPr="007D1251">
        <w:rPr>
          <w:rFonts w:ascii="Times New Roman" w:eastAsia="Times New Roman" w:hAnsi="Times New Roman" w:cs="Times New Roman"/>
          <w:bCs/>
          <w:sz w:val="24"/>
          <w:szCs w:val="24"/>
          <w:lang w:val="en"/>
        </w:rPr>
        <w:t xml:space="preserve"> </w:t>
      </w:r>
      <w:r w:rsidR="003437CA" w:rsidRPr="007D1251">
        <w:rPr>
          <w:rFonts w:ascii="Times New Roman" w:eastAsia="Times New Roman" w:hAnsi="Times New Roman" w:cs="Times New Roman"/>
          <w:bCs/>
          <w:sz w:val="24"/>
          <w:szCs w:val="24"/>
          <w:lang w:val="en"/>
        </w:rPr>
        <w:t>NIH Campus</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Bethesda</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This conference delineated key knowledge gaps in gestational diabetes to inform the National Institute of Diabetes and Digestive and Kidney Diseases (NIDDK) research agenda. Gestational Diabetes Mellitus (GDM) is increasing in the United States. GDM leads to adverse consequences for both mother and offspring. Optimal screening, diagnostic approaches, and treatments are not known. This conference helped NIDDK understand the research gaps in GDM in order to improve the long-term health of pregnant women and their offspring.</w:t>
      </w:r>
      <w:r w:rsidR="007A33A5"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w:t>
      </w:r>
      <w:r w:rsidR="00B8247B" w:rsidRPr="007D1251">
        <w:rPr>
          <w:rFonts w:ascii="Times New Roman" w:eastAsia="Times New Roman" w:hAnsi="Times New Roman" w:cs="Times New Roman"/>
          <w:bCs/>
          <w:sz w:val="24"/>
          <w:szCs w:val="24"/>
          <w:lang w:val="en"/>
        </w:rPr>
        <w:t>39,093.56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33A5"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33A5" w:rsidRPr="007D1251">
        <w:rPr>
          <w:rFonts w:ascii="Times New Roman" w:eastAsia="Times New Roman" w:hAnsi="Times New Roman" w:cs="Times New Roman"/>
          <w:b/>
          <w:bCs/>
          <w:sz w:val="24"/>
          <w:szCs w:val="24"/>
          <w:lang w:val="en"/>
        </w:rPr>
        <w:t xml:space="preserve"> </w:t>
      </w:r>
      <w:r w:rsidR="007A33A5" w:rsidRPr="007D1251">
        <w:rPr>
          <w:rFonts w:ascii="Times New Roman" w:eastAsia="Times New Roman" w:hAnsi="Times New Roman" w:cs="Times New Roman"/>
          <w:bCs/>
          <w:sz w:val="24"/>
          <w:szCs w:val="24"/>
          <w:lang w:val="en"/>
        </w:rPr>
        <w:t>20</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sz w:val="24"/>
          <w:szCs w:val="24"/>
        </w:rPr>
        <w:t xml:space="preserve">: </w:t>
      </w:r>
      <w:r w:rsidR="007A33A5" w:rsidRPr="007D1251">
        <w:rPr>
          <w:rFonts w:ascii="Times New Roman" w:hAnsi="Times New Roman" w:cs="Times New Roman"/>
          <w:bCs/>
          <w:sz w:val="24"/>
          <w:szCs w:val="24"/>
          <w:lang w:val="en"/>
        </w:rPr>
        <w:t>Division of Kidney, Urologic and Hematologic Diseases (DKUH) Undergraduate Summer Research Conference</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8/2</w:t>
      </w:r>
      <w:r w:rsidR="00000EA9" w:rsidRPr="007D1251">
        <w:rPr>
          <w:rFonts w:ascii="Times New Roman" w:eastAsia="Times New Roman" w:hAnsi="Times New Roman" w:cs="Times New Roman"/>
          <w:bCs/>
          <w:sz w:val="24"/>
          <w:szCs w:val="24"/>
          <w:lang w:val="en"/>
        </w:rPr>
        <w:t>-</w:t>
      </w:r>
      <w:r w:rsidR="007A33A5" w:rsidRPr="007D1251">
        <w:rPr>
          <w:rFonts w:ascii="Times New Roman" w:eastAsia="Times New Roman" w:hAnsi="Times New Roman" w:cs="Times New Roman"/>
          <w:bCs/>
          <w:sz w:val="24"/>
          <w:szCs w:val="24"/>
          <w:lang w:val="en"/>
        </w:rPr>
        <w:t>8/4/2017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33A5" w:rsidRPr="007D1251">
        <w:rPr>
          <w:rFonts w:ascii="Times New Roman" w:eastAsia="Times New Roman" w:hAnsi="Times New Roman" w:cs="Times New Roman"/>
          <w:bCs/>
          <w:sz w:val="24"/>
          <w:szCs w:val="24"/>
          <w:lang w:val="en"/>
        </w:rPr>
        <w:t xml:space="preserve"> Double</w:t>
      </w:r>
      <w:r w:rsidR="002266D6" w:rsidRPr="007D1251">
        <w:rPr>
          <w:rFonts w:ascii="Times New Roman" w:eastAsia="Times New Roman" w:hAnsi="Times New Roman" w:cs="Times New Roman"/>
          <w:bCs/>
          <w:sz w:val="24"/>
          <w:szCs w:val="24"/>
          <w:lang w:val="en"/>
        </w:rPr>
        <w:t>t</w:t>
      </w:r>
      <w:r w:rsidR="007A33A5" w:rsidRPr="007D1251">
        <w:rPr>
          <w:rFonts w:ascii="Times New Roman" w:eastAsia="Times New Roman" w:hAnsi="Times New Roman" w:cs="Times New Roman"/>
          <w:bCs/>
          <w:sz w:val="24"/>
          <w:szCs w:val="24"/>
          <w:lang w:val="en"/>
        </w:rPr>
        <w:t>ree Hotel</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Bethesda</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The purpose of this conference was to bring together all the participants in our funded R25 Summer Research Education program so that they could share their research, network with their peers, and obtain professional development advice from senior investigators and university faculty. The conference directly supported the National Institutes of Health (NIH) mission in terms of recruiting and developing the research workforce in the disease areas of nephrology, urology, and benign hematology. As such, it is directly related to Objective 3: Enhance Scientific Stewardship in the NIH-Wide Strategic Plan.</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$64,639.55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sz w:val="24"/>
          <w:szCs w:val="24"/>
          <w:lang w:val="en"/>
        </w:rPr>
        <w:t>132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33A5"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33A5" w:rsidRPr="007D1251">
        <w:rPr>
          <w:rFonts w:ascii="Times New Roman" w:eastAsia="Times New Roman" w:hAnsi="Times New Roman" w:cs="Times New Roman"/>
          <w:b/>
          <w:bCs/>
          <w:sz w:val="24"/>
          <w:szCs w:val="24"/>
          <w:lang w:val="en"/>
        </w:rPr>
        <w:t xml:space="preserve"> </w:t>
      </w:r>
      <w:r w:rsidR="007A33A5" w:rsidRPr="007D1251">
        <w:rPr>
          <w:rFonts w:ascii="Times New Roman" w:eastAsia="Times New Roman" w:hAnsi="Times New Roman" w:cs="Times New Roman"/>
          <w:bCs/>
          <w:sz w:val="24"/>
          <w:szCs w:val="24"/>
          <w:lang w:val="en"/>
        </w:rPr>
        <w:t>14</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7" w:name="_Toc49849719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A33A5" w:rsidRPr="007D1251">
        <w:rPr>
          <w:rFonts w:ascii="Times New Roman" w:eastAsia="Times New Roman" w:hAnsi="Times New Roman" w:cs="Times New Roman"/>
          <w:bCs/>
          <w:sz w:val="24"/>
          <w:szCs w:val="24"/>
          <w:lang w:val="en"/>
        </w:rPr>
        <w:t>Treating Obesity in Adolescents</w:t>
      </w:r>
      <w:bookmarkEnd w:id="9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9/18</w:t>
      </w:r>
      <w:r w:rsidR="00000EA9" w:rsidRPr="007D1251">
        <w:rPr>
          <w:rFonts w:ascii="Times New Roman" w:eastAsia="Times New Roman" w:hAnsi="Times New Roman" w:cs="Times New Roman"/>
          <w:bCs/>
          <w:sz w:val="24"/>
          <w:szCs w:val="24"/>
          <w:lang w:val="en"/>
        </w:rPr>
        <w:t>-</w:t>
      </w:r>
      <w:r w:rsidR="007A33A5" w:rsidRPr="007D1251">
        <w:rPr>
          <w:rFonts w:ascii="Times New Roman" w:eastAsia="Times New Roman" w:hAnsi="Times New Roman" w:cs="Times New Roman"/>
          <w:bCs/>
          <w:sz w:val="24"/>
          <w:szCs w:val="24"/>
          <w:lang w:val="en"/>
        </w:rPr>
        <w:t>9/19/2017</w:t>
      </w:r>
      <w:r w:rsidR="007A33A5"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33A5" w:rsidRPr="007D1251">
        <w:rPr>
          <w:rFonts w:ascii="Times New Roman" w:eastAsia="Times New Roman" w:hAnsi="Times New Roman" w:cs="Times New Roman"/>
          <w:bCs/>
          <w:sz w:val="24"/>
          <w:szCs w:val="24"/>
          <w:lang w:val="en"/>
        </w:rPr>
        <w:t xml:space="preserve"> NI</w:t>
      </w:r>
      <w:r w:rsidR="002266D6" w:rsidRPr="007D1251">
        <w:rPr>
          <w:rFonts w:ascii="Times New Roman" w:eastAsia="Times New Roman" w:hAnsi="Times New Roman" w:cs="Times New Roman"/>
          <w:bCs/>
          <w:sz w:val="24"/>
          <w:szCs w:val="24"/>
          <w:lang w:val="en"/>
        </w:rPr>
        <w:t>AID Fishers</w:t>
      </w:r>
      <w:r w:rsidR="007A33A5" w:rsidRPr="007D1251">
        <w:rPr>
          <w:rFonts w:ascii="Times New Roman" w:eastAsia="Times New Roman" w:hAnsi="Times New Roman" w:cs="Times New Roman"/>
          <w:bCs/>
          <w:sz w:val="24"/>
          <w:szCs w:val="24"/>
          <w:lang w:val="en"/>
        </w:rPr>
        <w:t xml:space="preserve"> Lane,</w:t>
      </w:r>
      <w:r w:rsidR="002266D6"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Rockville</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To solicit the perspectives and recommendations of experts in the field to inform the professional</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community and the National Institutes of Health (NIH) on the research needs to advance the field. The topic is a primary area of interest to the Division of Diabetes, Endocrinology, and Metabolic Diseases in the National Institute of Diabetes and Digestive and Kidney Diseases, as well as to the National Heart, Lung, and Blood Institute</w:t>
      </w:r>
      <w:r w:rsidR="00931E6A" w:rsidRPr="007D1251">
        <w:rPr>
          <w:rFonts w:ascii="Times New Roman" w:eastAsia="Times New Roman" w:hAnsi="Times New Roman" w:cs="Times New Roman"/>
          <w:bCs/>
          <w:sz w:val="24"/>
          <w:szCs w:val="24"/>
          <w:lang w:val="en"/>
        </w:rPr>
        <w:t xml:space="preserve"> (NHLBI)</w:t>
      </w:r>
      <w:r w:rsidR="007A33A5" w:rsidRPr="007D1251">
        <w:rPr>
          <w:rFonts w:ascii="Times New Roman" w:eastAsia="Times New Roman" w:hAnsi="Times New Roman" w:cs="Times New Roman"/>
          <w:bCs/>
          <w:sz w:val="24"/>
          <w:szCs w:val="24"/>
          <w:lang w:val="en"/>
        </w:rPr>
        <w:t>, and the National Institute of Child Health and Human Development</w:t>
      </w:r>
      <w:r w:rsidR="00931E6A" w:rsidRPr="007D1251">
        <w:rPr>
          <w:rFonts w:ascii="Times New Roman" w:eastAsia="Times New Roman" w:hAnsi="Times New Roman" w:cs="Times New Roman"/>
          <w:bCs/>
          <w:sz w:val="24"/>
          <w:szCs w:val="24"/>
          <w:lang w:val="en"/>
        </w:rPr>
        <w:t xml:space="preserve"> (NICHD)</w:t>
      </w:r>
      <w:r w:rsidR="007A33A5" w:rsidRPr="007D1251">
        <w:rPr>
          <w:rFonts w:ascii="Times New Roman" w:eastAsia="Times New Roman" w:hAnsi="Times New Roman" w:cs="Times New Roman"/>
          <w:bCs/>
          <w:sz w:val="24"/>
          <w:szCs w:val="24"/>
          <w:lang w:val="en"/>
        </w:rPr>
        <w:t>.</w:t>
      </w:r>
      <w:r w:rsidR="00000EA9"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This meeting brought together basic science, translational, and clinical experts in the areas of obesity, adolescent psychology, genetics, endocrinology, and behavioral science and provide recommendations for research that can advance the field in the development of innovative and tailored approaches for the treatment of adolescents with obesity.</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$39,111.31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33A5" w:rsidRPr="007D1251">
        <w:rPr>
          <w:rFonts w:ascii="Times New Roman" w:eastAsia="Times New Roman" w:hAnsi="Times New Roman" w:cs="Times New Roman"/>
          <w:bCs/>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33A5" w:rsidRPr="007D1251">
        <w:rPr>
          <w:rFonts w:ascii="Times New Roman" w:eastAsia="Times New Roman" w:hAnsi="Times New Roman" w:cs="Times New Roman"/>
          <w:b/>
          <w:bCs/>
          <w:sz w:val="24"/>
          <w:szCs w:val="24"/>
          <w:lang w:val="en"/>
        </w:rPr>
        <w:t xml:space="preserve"> </w:t>
      </w:r>
      <w:r w:rsidR="007A33A5" w:rsidRPr="007D1251">
        <w:rPr>
          <w:rFonts w:ascii="Times New Roman" w:eastAsia="Times New Roman" w:hAnsi="Times New Roman" w:cs="Times New Roman"/>
          <w:bCs/>
          <w:sz w:val="24"/>
          <w:szCs w:val="24"/>
          <w:lang w:val="en"/>
        </w:rPr>
        <w:t>25</w:t>
      </w:r>
    </w:p>
    <w:p w:rsidR="00160C02" w:rsidRPr="00FA551F" w:rsidRDefault="00160C02" w:rsidP="001B42F8">
      <w:pPr>
        <w:rPr>
          <w:rFonts w:ascii="Times New Roman" w:eastAsia="Times New Roman" w:hAnsi="Times New Roman" w:cs="Times New Roman"/>
          <w:b/>
          <w:bCs/>
          <w:sz w:val="24"/>
          <w:szCs w:val="24"/>
          <w:lang w:val="en"/>
        </w:rPr>
      </w:pPr>
    </w:p>
    <w:p w:rsidR="001C3274" w:rsidRPr="007D1251" w:rsidRDefault="00000EA9" w:rsidP="00C329BE">
      <w:pPr>
        <w:pStyle w:val="Heading1"/>
        <w:rPr>
          <w:color w:val="0070C0"/>
          <w:lang w:val="en"/>
        </w:rPr>
      </w:pPr>
      <w:bookmarkStart w:id="98" w:name="_Toc498497199"/>
      <w:r w:rsidRPr="007D1251">
        <w:rPr>
          <w:color w:val="0070C0"/>
          <w:lang w:val="en"/>
        </w:rPr>
        <w:t>National Institute of Environmental Health Sciences (NIEHS)</w:t>
      </w:r>
      <w:bookmarkEnd w:id="98"/>
    </w:p>
    <w:p w:rsidR="002F33FD" w:rsidRPr="00FA551F" w:rsidRDefault="002F33FD"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7A33A5" w:rsidRPr="007D1251">
        <w:rPr>
          <w:rFonts w:ascii="Times New Roman" w:hAnsi="Times New Roman" w:cs="Times New Roman"/>
          <w:sz w:val="24"/>
          <w:szCs w:val="24"/>
          <w:lang w:val="en"/>
        </w:rPr>
        <w:t>International Collaboration for the Automation of Systematic Reviews (ICASR)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10/3</w:t>
      </w:r>
      <w:r w:rsidR="00000EA9" w:rsidRPr="007D1251">
        <w:rPr>
          <w:rFonts w:ascii="Times New Roman" w:eastAsia="Times New Roman" w:hAnsi="Times New Roman" w:cs="Times New Roman"/>
          <w:bCs/>
          <w:sz w:val="24"/>
          <w:szCs w:val="24"/>
          <w:lang w:val="en"/>
        </w:rPr>
        <w:t>-</w:t>
      </w:r>
      <w:r w:rsidR="007A33A5" w:rsidRPr="007D1251">
        <w:rPr>
          <w:rFonts w:ascii="Times New Roman" w:eastAsia="Times New Roman" w:hAnsi="Times New Roman" w:cs="Times New Roman"/>
          <w:bCs/>
          <w:sz w:val="24"/>
          <w:szCs w:val="24"/>
          <w:lang w:val="en"/>
        </w:rPr>
        <w:t>10/4/2016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33A5" w:rsidRPr="007D1251">
        <w:rPr>
          <w:rFonts w:ascii="Times New Roman" w:eastAsia="Times New Roman" w:hAnsi="Times New Roman" w:cs="Times New Roman"/>
          <w:bCs/>
          <w:sz w:val="24"/>
          <w:szCs w:val="24"/>
          <w:lang w:val="en"/>
        </w:rPr>
        <w:t xml:space="preserve"> Sheraton Philadelphia</w:t>
      </w:r>
      <w:r w:rsidR="00B8243A"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Philadelphia</w:t>
      </w:r>
      <w:r w:rsidR="00B8243A" w:rsidRPr="007D1251">
        <w:rPr>
          <w:rFonts w:ascii="Times New Roman" w:eastAsia="Times New Roman" w:hAnsi="Times New Roman" w:cs="Times New Roman"/>
          <w:bCs/>
          <w:sz w:val="24"/>
          <w:szCs w:val="24"/>
          <w:lang w:val="en"/>
        </w:rPr>
        <w:t xml:space="preserve">, </w:t>
      </w:r>
      <w:r w:rsidR="007A33A5" w:rsidRPr="007D1251">
        <w:rPr>
          <w:rFonts w:ascii="Times New Roman" w:eastAsia="Times New Roman" w:hAnsi="Times New Roman" w:cs="Times New Roman"/>
          <w:bCs/>
          <w:sz w:val="24"/>
          <w:szCs w:val="24"/>
          <w:lang w:val="en"/>
        </w:rPr>
        <w:t>Pennsylvania</w:t>
      </w:r>
    </w:p>
    <w:p w:rsidR="00841C6E" w:rsidRPr="007D1251" w:rsidRDefault="001B42F8" w:rsidP="00841C6E">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The National Toxicology Program (NTP) at the National Institute of Environmental Health Sciences (NIEHS) has initiated use of systematic review approaches in its literature-based health hazard assessments to increase scientific rigor and reproducibility. There is interest at NTP and more broadly for developing and implementing software tools to automate conduct of systematic reviews, as a means for reducing costs and time burden. This workshop brought together the community of researchers working on automation of systematic reviews to: (1) share information about automated tools that have been developed for assisting with various phases o</w:t>
      </w:r>
      <w:r w:rsidR="0009332C" w:rsidRPr="007D1251">
        <w:rPr>
          <w:rFonts w:ascii="Times New Roman" w:eastAsia="Times New Roman" w:hAnsi="Times New Roman" w:cs="Times New Roman"/>
          <w:sz w:val="24"/>
          <w:szCs w:val="24"/>
          <w:lang w:val="en"/>
        </w:rPr>
        <w:t>f the systematic review process;</w:t>
      </w:r>
      <w:r w:rsidR="00841C6E" w:rsidRPr="007D1251">
        <w:rPr>
          <w:rFonts w:ascii="Times New Roman" w:eastAsia="Times New Roman" w:hAnsi="Times New Roman" w:cs="Times New Roman"/>
          <w:sz w:val="24"/>
          <w:szCs w:val="24"/>
          <w:lang w:val="en"/>
        </w:rPr>
        <w:t xml:space="preserve"> (2) discuss standards for tools</w:t>
      </w:r>
      <w:r w:rsidR="0009332C" w:rsidRPr="007D1251">
        <w:rPr>
          <w:rFonts w:ascii="Times New Roman" w:eastAsia="Times New Roman" w:hAnsi="Times New Roman" w:cs="Times New Roman"/>
          <w:sz w:val="24"/>
          <w:szCs w:val="24"/>
          <w:lang w:val="en"/>
        </w:rPr>
        <w:t>;</w:t>
      </w:r>
      <w:r w:rsidR="00841C6E" w:rsidRPr="007D1251">
        <w:rPr>
          <w:rFonts w:ascii="Times New Roman" w:eastAsia="Times New Roman" w:hAnsi="Times New Roman" w:cs="Times New Roman"/>
          <w:sz w:val="24"/>
          <w:szCs w:val="24"/>
          <w:lang w:val="en"/>
        </w:rPr>
        <w:t xml:space="preserve"> and (3) identify projects that are ready for evaluation with regard to feasibility of use, quality of performance, and/or efficiency in systematic review workflows.</w:t>
      </w:r>
    </w:p>
    <w:p w:rsidR="001B42F8" w:rsidRPr="007D1251" w:rsidRDefault="001B42F8" w:rsidP="00841C6E">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bCs/>
          <w:sz w:val="24"/>
          <w:szCs w:val="24"/>
          <w:lang w:val="en"/>
        </w:rPr>
        <w:t>$74,752.00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33A5" w:rsidRPr="007D1251">
        <w:rPr>
          <w:rFonts w:ascii="Times New Roman" w:eastAsia="Times New Roman" w:hAnsi="Times New Roman" w:cs="Times New Roman"/>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33A5"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33A5" w:rsidRPr="007D1251">
        <w:rPr>
          <w:rFonts w:ascii="Times New Roman" w:eastAsia="Times New Roman" w:hAnsi="Times New Roman" w:cs="Times New Roman"/>
          <w:b/>
          <w:bCs/>
          <w:sz w:val="24"/>
          <w:szCs w:val="24"/>
          <w:lang w:val="en"/>
        </w:rPr>
        <w:t xml:space="preserve"> </w:t>
      </w:r>
      <w:r w:rsidR="007A33A5" w:rsidRPr="007D1251">
        <w:rPr>
          <w:rFonts w:ascii="Times New Roman" w:eastAsia="Times New Roman" w:hAnsi="Times New Roman" w:cs="Times New Roman"/>
          <w:bCs/>
          <w:sz w:val="24"/>
          <w:szCs w:val="24"/>
          <w:lang w:val="en"/>
        </w:rPr>
        <w:t>20</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605AA" w:rsidRPr="007D1251">
        <w:rPr>
          <w:rFonts w:ascii="Times New Roman" w:hAnsi="Times New Roman" w:cs="Times New Roman"/>
          <w:bCs/>
          <w:sz w:val="24"/>
          <w:szCs w:val="24"/>
          <w:lang w:val="en"/>
        </w:rPr>
        <w:t>Mothers and Babies in Norway and Denmark (MOBAND) Symposium on the Origins of Cerebral Palsy</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10/26</w:t>
      </w:r>
      <w:r w:rsidR="00000EA9" w:rsidRPr="007D1251">
        <w:rPr>
          <w:rFonts w:ascii="Times New Roman" w:eastAsia="Times New Roman" w:hAnsi="Times New Roman" w:cs="Times New Roman"/>
          <w:bCs/>
          <w:sz w:val="24"/>
          <w:szCs w:val="24"/>
          <w:lang w:val="en"/>
        </w:rPr>
        <w:t>-1</w:t>
      </w:r>
      <w:r w:rsidR="00C605AA" w:rsidRPr="007D1251">
        <w:rPr>
          <w:rFonts w:ascii="Times New Roman" w:eastAsia="Times New Roman" w:hAnsi="Times New Roman" w:cs="Times New Roman"/>
          <w:bCs/>
          <w:sz w:val="24"/>
          <w:szCs w:val="24"/>
          <w:lang w:val="en"/>
        </w:rPr>
        <w:t>0/27/2016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605AA" w:rsidRPr="007D1251">
        <w:rPr>
          <w:rFonts w:ascii="Times New Roman" w:eastAsia="Times New Roman" w:hAnsi="Times New Roman" w:cs="Times New Roman"/>
          <w:bCs/>
          <w:sz w:val="24"/>
          <w:szCs w:val="24"/>
          <w:lang w:val="en"/>
        </w:rPr>
        <w:t xml:space="preserve"> Norwegian Institute of Public Health</w:t>
      </w:r>
      <w:r w:rsidR="00000EA9" w:rsidRPr="007D1251">
        <w:rPr>
          <w:rFonts w:ascii="Times New Roman" w:eastAsia="Times New Roman" w:hAnsi="Times New Roman" w:cs="Times New Roman"/>
          <w:bCs/>
          <w:sz w:val="24"/>
          <w:szCs w:val="24"/>
          <w:lang w:val="en"/>
        </w:rPr>
        <w:t xml:space="preserve">, </w:t>
      </w:r>
      <w:r w:rsidR="00C605AA" w:rsidRPr="007D1251">
        <w:rPr>
          <w:rFonts w:ascii="Times New Roman" w:eastAsia="Times New Roman" w:hAnsi="Times New Roman" w:cs="Times New Roman"/>
          <w:bCs/>
          <w:sz w:val="24"/>
          <w:szCs w:val="24"/>
          <w:lang w:val="en"/>
        </w:rPr>
        <w:t>Oslo</w:t>
      </w:r>
      <w:r w:rsidR="00000EA9" w:rsidRPr="007D1251">
        <w:rPr>
          <w:rFonts w:ascii="Times New Roman" w:eastAsia="Times New Roman" w:hAnsi="Times New Roman" w:cs="Times New Roman"/>
          <w:bCs/>
          <w:sz w:val="24"/>
          <w:szCs w:val="24"/>
          <w:lang w:val="en"/>
        </w:rPr>
        <w:t xml:space="preserve">, </w:t>
      </w:r>
      <w:r w:rsidR="00C605AA" w:rsidRPr="007D1251">
        <w:rPr>
          <w:rFonts w:ascii="Times New Roman" w:eastAsia="Times New Roman" w:hAnsi="Times New Roman" w:cs="Times New Roman"/>
          <w:bCs/>
          <w:sz w:val="24"/>
          <w:szCs w:val="24"/>
          <w:lang w:val="en"/>
        </w:rPr>
        <w:t>Norway</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This conference brought together researchers from the US, Norway, and Denmark who are collaborators in MOBAND. This National Institute of Environmental Health Sciences (NIEHS) -funded project had combined data from two 100,000-person birth cohorts to explore the prenatal causes of cerebral palsy.</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$34,107.00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sz w:val="24"/>
          <w:szCs w:val="24"/>
          <w:lang w:val="en"/>
        </w:rPr>
        <w:t>32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605AA"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605AA" w:rsidRPr="007D1251">
        <w:rPr>
          <w:rFonts w:ascii="Times New Roman" w:eastAsia="Times New Roman" w:hAnsi="Times New Roman" w:cs="Times New Roman"/>
          <w:b/>
          <w:bCs/>
          <w:sz w:val="24"/>
          <w:szCs w:val="24"/>
          <w:lang w:val="en"/>
        </w:rPr>
        <w:t xml:space="preserve"> </w:t>
      </w:r>
      <w:r w:rsidR="00C605AA" w:rsidRPr="007D1251">
        <w:rPr>
          <w:rFonts w:ascii="Times New Roman" w:eastAsia="Times New Roman" w:hAnsi="Times New Roman" w:cs="Times New Roman"/>
          <w:bCs/>
          <w:sz w:val="24"/>
          <w:szCs w:val="24"/>
          <w:lang w:val="en"/>
        </w:rPr>
        <w:t>0</w:t>
      </w:r>
    </w:p>
    <w:p w:rsidR="00603F87" w:rsidRPr="007D1251" w:rsidRDefault="00603F87" w:rsidP="00603F87">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605AA" w:rsidRPr="007D1251">
        <w:rPr>
          <w:rFonts w:ascii="Times New Roman" w:hAnsi="Times New Roman" w:cs="Times New Roman"/>
          <w:bCs/>
          <w:sz w:val="24"/>
          <w:szCs w:val="24"/>
          <w:lang w:val="en"/>
        </w:rPr>
        <w:t>Celebrating 50 Years of Environmental Health Research at the National Institutes of Health: Scientific Milestones and Advances</w:t>
      </w:r>
      <w:r w:rsidR="00C605AA" w:rsidRPr="007D1251">
        <w:rPr>
          <w:rFonts w:ascii="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11/1/2016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605AA" w:rsidRPr="007D1251">
        <w:rPr>
          <w:rFonts w:ascii="Times New Roman" w:eastAsia="Times New Roman" w:hAnsi="Times New Roman" w:cs="Times New Roman"/>
          <w:bCs/>
          <w:sz w:val="24"/>
          <w:szCs w:val="24"/>
          <w:lang w:val="en"/>
        </w:rPr>
        <w:t xml:space="preserve"> </w:t>
      </w:r>
      <w:r w:rsidR="00000EA9" w:rsidRPr="007D1251">
        <w:rPr>
          <w:rFonts w:ascii="Times New Roman" w:eastAsia="Times New Roman" w:hAnsi="Times New Roman" w:cs="Times New Roman"/>
          <w:bCs/>
          <w:sz w:val="24"/>
          <w:szCs w:val="24"/>
          <w:lang w:val="en"/>
        </w:rPr>
        <w:t>N</w:t>
      </w:r>
      <w:r w:rsidR="000F3B39" w:rsidRPr="007D1251">
        <w:rPr>
          <w:rFonts w:ascii="Times New Roman" w:eastAsia="Times New Roman" w:hAnsi="Times New Roman" w:cs="Times New Roman"/>
          <w:bCs/>
          <w:sz w:val="24"/>
          <w:szCs w:val="24"/>
          <w:lang w:val="en"/>
        </w:rPr>
        <w:t>I</w:t>
      </w:r>
      <w:r w:rsidR="00000EA9" w:rsidRPr="007D1251">
        <w:rPr>
          <w:rFonts w:ascii="Times New Roman" w:eastAsia="Times New Roman" w:hAnsi="Times New Roman" w:cs="Times New Roman"/>
          <w:bCs/>
          <w:sz w:val="24"/>
          <w:szCs w:val="24"/>
          <w:lang w:val="en"/>
        </w:rPr>
        <w:t>EHS</w:t>
      </w:r>
      <w:r w:rsidR="002266D6" w:rsidRPr="007D1251">
        <w:rPr>
          <w:rFonts w:ascii="Times New Roman" w:eastAsia="Times New Roman" w:hAnsi="Times New Roman" w:cs="Times New Roman"/>
          <w:bCs/>
          <w:sz w:val="24"/>
          <w:szCs w:val="24"/>
          <w:lang w:val="en"/>
        </w:rPr>
        <w:t xml:space="preserve"> </w:t>
      </w:r>
      <w:r w:rsidR="00C605AA" w:rsidRPr="007D1251">
        <w:rPr>
          <w:rFonts w:ascii="Times New Roman" w:eastAsia="Times New Roman" w:hAnsi="Times New Roman" w:cs="Times New Roman"/>
          <w:bCs/>
          <w:sz w:val="24"/>
          <w:szCs w:val="24"/>
          <w:lang w:val="en"/>
        </w:rPr>
        <w:t>Research Triangle Park</w:t>
      </w:r>
      <w:r w:rsidR="00000EA9" w:rsidRPr="007D1251">
        <w:rPr>
          <w:rFonts w:ascii="Times New Roman" w:eastAsia="Times New Roman" w:hAnsi="Times New Roman" w:cs="Times New Roman"/>
          <w:bCs/>
          <w:sz w:val="24"/>
          <w:szCs w:val="24"/>
          <w:lang w:val="en"/>
        </w:rPr>
        <w:t xml:space="preserve">, </w:t>
      </w:r>
      <w:r w:rsidR="00C605AA"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841C6E" w:rsidRPr="007D1251">
        <w:rPr>
          <w:rFonts w:ascii="Times New Roman" w:hAnsi="Times New Roman" w:cs="Times New Roman"/>
          <w:sz w:val="24"/>
          <w:szCs w:val="24"/>
        </w:rPr>
        <w:t xml:space="preserve"> </w:t>
      </w:r>
      <w:r w:rsidR="00841C6E" w:rsidRPr="007D1251">
        <w:rPr>
          <w:rFonts w:ascii="Times New Roman" w:eastAsia="Times New Roman" w:hAnsi="Times New Roman" w:cs="Times New Roman"/>
          <w:bCs/>
          <w:sz w:val="24"/>
          <w:szCs w:val="24"/>
          <w:lang w:val="en"/>
        </w:rPr>
        <w:t>The scientific events provided a forum to discuss the work of the National Institute of Environmental Health Sciences (NIEHS) scientists, and the NIEHS-grant supported research and the impact that previous and future research can have on improving public health.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$74,600.00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sz w:val="24"/>
          <w:szCs w:val="24"/>
          <w:lang w:val="en"/>
        </w:rPr>
        <w:t>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605AA"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605AA" w:rsidRPr="007D1251">
        <w:rPr>
          <w:rFonts w:ascii="Times New Roman" w:eastAsia="Times New Roman" w:hAnsi="Times New Roman" w:cs="Times New Roman"/>
          <w:b/>
          <w:bCs/>
          <w:sz w:val="24"/>
          <w:szCs w:val="24"/>
          <w:lang w:val="en"/>
        </w:rPr>
        <w:t xml:space="preserve"> </w:t>
      </w:r>
      <w:r w:rsidR="00C605AA" w:rsidRPr="007D1251">
        <w:rPr>
          <w:rFonts w:ascii="Times New Roman" w:eastAsia="Times New Roman" w:hAnsi="Times New Roman" w:cs="Times New Roman"/>
          <w:bCs/>
          <w:sz w:val="24"/>
          <w:szCs w:val="24"/>
          <w:lang w:val="en"/>
        </w:rPr>
        <w:t>9</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99" w:name="_Toc49849720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C605AA" w:rsidRPr="007D1251">
        <w:rPr>
          <w:rFonts w:ascii="Times New Roman" w:eastAsia="Times New Roman" w:hAnsi="Times New Roman" w:cs="Times New Roman"/>
          <w:bCs/>
          <w:sz w:val="24"/>
          <w:szCs w:val="24"/>
          <w:lang w:val="en"/>
        </w:rPr>
        <w:t>Planning Meeting for Environmental Health Work</w:t>
      </w:r>
      <w:bookmarkEnd w:id="9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11/10/2016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0EA9" w:rsidRPr="007D1251">
        <w:rPr>
          <w:rFonts w:ascii="Times New Roman" w:eastAsia="Times New Roman" w:hAnsi="Times New Roman" w:cs="Times New Roman"/>
          <w:bCs/>
          <w:sz w:val="24"/>
          <w:szCs w:val="24"/>
          <w:lang w:val="en"/>
        </w:rPr>
        <w:t xml:space="preserve"> National Academy of </w:t>
      </w:r>
      <w:r w:rsidR="00C605AA" w:rsidRPr="007D1251">
        <w:rPr>
          <w:rFonts w:ascii="Times New Roman" w:eastAsia="Times New Roman" w:hAnsi="Times New Roman" w:cs="Times New Roman"/>
          <w:bCs/>
          <w:sz w:val="24"/>
          <w:szCs w:val="24"/>
          <w:lang w:val="en"/>
        </w:rPr>
        <w:t>Science</w:t>
      </w:r>
      <w:r w:rsidR="00000EA9" w:rsidRPr="007D1251">
        <w:rPr>
          <w:rFonts w:ascii="Times New Roman" w:eastAsia="Times New Roman" w:hAnsi="Times New Roman" w:cs="Times New Roman"/>
          <w:bCs/>
          <w:sz w:val="24"/>
          <w:szCs w:val="24"/>
          <w:lang w:val="en"/>
        </w:rPr>
        <w:t xml:space="preserve">s, </w:t>
      </w:r>
      <w:r w:rsidR="00C605AA" w:rsidRPr="007D1251">
        <w:rPr>
          <w:rFonts w:ascii="Times New Roman" w:eastAsia="Times New Roman" w:hAnsi="Times New Roman" w:cs="Times New Roman"/>
          <w:bCs/>
          <w:sz w:val="24"/>
          <w:szCs w:val="24"/>
          <w:lang w:val="en"/>
        </w:rPr>
        <w:t>Washington</w:t>
      </w:r>
      <w:r w:rsidR="00000EA9" w:rsidRPr="007D1251">
        <w:rPr>
          <w:rFonts w:ascii="Times New Roman" w:eastAsia="Times New Roman" w:hAnsi="Times New Roman" w:cs="Times New Roman"/>
          <w:bCs/>
          <w:sz w:val="24"/>
          <w:szCs w:val="24"/>
          <w:lang w:val="en"/>
        </w:rPr>
        <w:t xml:space="preserve">, </w:t>
      </w:r>
      <w:r w:rsidR="00C605AA" w:rsidRPr="007D1251">
        <w:rPr>
          <w:rFonts w:ascii="Times New Roman" w:eastAsia="Times New Roman" w:hAnsi="Times New Roman" w:cs="Times New Roman"/>
          <w:bCs/>
          <w:sz w:val="24"/>
          <w:szCs w:val="24"/>
          <w:lang w:val="en"/>
        </w:rPr>
        <w:t>DC</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The National Academics of Sciences, Engineering, and Medicine proposed to hold a planning meeting to identify and explore critical issues in environmental health and potential opportunities for The Academies to bring its authority, expertise and leadership to hear in addressing those issues. Given the breadth and magnitude of relevant science and health impact opportunities, a question that has been asked is whether the Academies could provide even more significant leadership by working more effectively across disciplines and spheres of public health and policy. To provide insight into this question, the National Institute of Environmental Health Sciences (NIEHS) and Academies leadership organized a meeting of leaders in environmental health science and related areas to solicit ideas and opinions.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bCs/>
          <w:sz w:val="24"/>
          <w:szCs w:val="24"/>
          <w:lang w:val="en"/>
        </w:rPr>
        <w:t>$48,000.00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605AA" w:rsidRPr="007D1251">
        <w:rPr>
          <w:rFonts w:ascii="Times New Roman" w:eastAsia="Times New Roman" w:hAnsi="Times New Roman" w:cs="Times New Roman"/>
          <w:sz w:val="24"/>
          <w:szCs w:val="24"/>
          <w:lang w:val="en"/>
        </w:rPr>
        <w:t>22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C605AA" w:rsidRPr="007D1251">
        <w:rPr>
          <w:rFonts w:ascii="Times New Roman" w:eastAsia="Times New Roman" w:hAnsi="Times New Roman" w:cs="Times New Roman"/>
          <w:b/>
          <w:bCs/>
          <w:sz w:val="24"/>
          <w:szCs w:val="24"/>
          <w:lang w:val="en"/>
        </w:rPr>
        <w:t xml:space="preserve"> </w:t>
      </w:r>
      <w:r w:rsidR="00C605AA"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605AA" w:rsidRPr="007D1251">
        <w:rPr>
          <w:rFonts w:ascii="Times New Roman" w:eastAsia="Times New Roman" w:hAnsi="Times New Roman" w:cs="Times New Roman"/>
          <w:b/>
          <w:bCs/>
          <w:sz w:val="24"/>
          <w:szCs w:val="24"/>
          <w:lang w:val="en"/>
        </w:rPr>
        <w:t xml:space="preserve"> </w:t>
      </w:r>
      <w:r w:rsidR="00C605AA" w:rsidRPr="007D1251">
        <w:rPr>
          <w:rFonts w:ascii="Times New Roman" w:eastAsia="Times New Roman" w:hAnsi="Times New Roman" w:cs="Times New Roman"/>
          <w:bCs/>
          <w:sz w:val="24"/>
          <w:szCs w:val="24"/>
          <w:lang w:val="en"/>
        </w:rPr>
        <w:t>6</w:t>
      </w:r>
    </w:p>
    <w:p w:rsidR="007D1251" w:rsidRDefault="007D1251"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31763" w:rsidRPr="007D1251">
        <w:rPr>
          <w:rFonts w:ascii="Times New Roman" w:hAnsi="Times New Roman" w:cs="Times New Roman"/>
          <w:bCs/>
          <w:sz w:val="24"/>
          <w:szCs w:val="24"/>
          <w:lang w:val="en"/>
        </w:rPr>
        <w:t>National Research Council Standing Committee on Use of Emerging Science for Environmental Health Decisions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bCs/>
          <w:sz w:val="24"/>
          <w:szCs w:val="24"/>
          <w:lang w:val="en"/>
        </w:rPr>
        <w:t>11/14</w:t>
      </w:r>
      <w:r w:rsidR="00E82FE3" w:rsidRPr="007D1251">
        <w:rPr>
          <w:rFonts w:ascii="Times New Roman" w:eastAsia="Times New Roman" w:hAnsi="Times New Roman" w:cs="Times New Roman"/>
          <w:bCs/>
          <w:sz w:val="24"/>
          <w:szCs w:val="24"/>
          <w:lang w:val="en"/>
        </w:rPr>
        <w:t>-</w:t>
      </w:r>
      <w:r w:rsidR="00C31763" w:rsidRPr="007D1251">
        <w:rPr>
          <w:rFonts w:ascii="Times New Roman" w:eastAsia="Times New Roman" w:hAnsi="Times New Roman" w:cs="Times New Roman"/>
          <w:bCs/>
          <w:sz w:val="24"/>
          <w:szCs w:val="24"/>
          <w:lang w:val="en"/>
        </w:rPr>
        <w:t>11/15/2016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31763" w:rsidRPr="007D1251">
        <w:rPr>
          <w:rFonts w:ascii="Times New Roman" w:eastAsia="Times New Roman" w:hAnsi="Times New Roman" w:cs="Times New Roman"/>
          <w:bCs/>
          <w:sz w:val="24"/>
          <w:szCs w:val="24"/>
          <w:lang w:val="en"/>
        </w:rPr>
        <w:t xml:space="preserve"> National Academy of Sciences</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Washington</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DC</w:t>
      </w:r>
      <w:r w:rsidR="00E82FE3"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This was a meeting held by the National Academy of Sciences. The Standing Committee on Use of Emerging Science for Environmental Health Decisions provided a public venue for communication among government, industry, environmental groups, and the academic community about scientific discoveries and advances in methods and approaches that can be used in the identification, quantification, and control of environmental impacts on human health.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bCs/>
          <w:sz w:val="24"/>
          <w:szCs w:val="24"/>
          <w:lang w:val="en"/>
        </w:rPr>
        <w:t>$52,704.67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31763" w:rsidRPr="007D1251">
        <w:rPr>
          <w:rFonts w:ascii="Times New Roman" w:eastAsia="Times New Roman" w:hAnsi="Times New Roman" w:cs="Times New Roman"/>
          <w:bCs/>
          <w:sz w:val="24"/>
          <w:szCs w:val="24"/>
          <w:lang w:val="en"/>
        </w:rPr>
        <w:t>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31763" w:rsidRPr="007D1251">
        <w:rPr>
          <w:rFonts w:ascii="Times New Roman" w:eastAsia="Times New Roman" w:hAnsi="Times New Roman" w:cs="Times New Roman"/>
          <w:b/>
          <w:bCs/>
          <w:sz w:val="24"/>
          <w:szCs w:val="24"/>
          <w:lang w:val="en"/>
        </w:rPr>
        <w:t xml:space="preserve"> </w:t>
      </w:r>
      <w:r w:rsidR="00C31763" w:rsidRPr="007D1251">
        <w:rPr>
          <w:rFonts w:ascii="Times New Roman" w:eastAsia="Times New Roman" w:hAnsi="Times New Roman" w:cs="Times New Roman"/>
          <w:bCs/>
          <w:sz w:val="24"/>
          <w:szCs w:val="24"/>
          <w:lang w:val="en"/>
        </w:rPr>
        <w:t>20</w:t>
      </w:r>
    </w:p>
    <w:p w:rsidR="0009332C" w:rsidRPr="007D1251" w:rsidRDefault="0009332C"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31763" w:rsidRPr="007D1251">
        <w:rPr>
          <w:rFonts w:ascii="Times New Roman" w:hAnsi="Times New Roman" w:cs="Times New Roman"/>
          <w:bCs/>
          <w:sz w:val="24"/>
          <w:szCs w:val="24"/>
          <w:lang w:val="en"/>
        </w:rPr>
        <w:t>Environmental Health Science (EHS) Funding, Engagement, Science, and Training (FEST)</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bCs/>
          <w:sz w:val="24"/>
          <w:szCs w:val="24"/>
          <w:lang w:val="en"/>
        </w:rPr>
        <w:t>12/5</w:t>
      </w:r>
      <w:r w:rsidR="00E82FE3" w:rsidRPr="007D1251">
        <w:rPr>
          <w:rFonts w:ascii="Times New Roman" w:eastAsia="Times New Roman" w:hAnsi="Times New Roman" w:cs="Times New Roman"/>
          <w:bCs/>
          <w:sz w:val="24"/>
          <w:szCs w:val="24"/>
          <w:lang w:val="en"/>
        </w:rPr>
        <w:t>-</w:t>
      </w:r>
      <w:r w:rsidR="00C31763" w:rsidRPr="007D1251">
        <w:rPr>
          <w:rFonts w:ascii="Times New Roman" w:eastAsia="Times New Roman" w:hAnsi="Times New Roman" w:cs="Times New Roman"/>
          <w:bCs/>
          <w:sz w:val="24"/>
          <w:szCs w:val="24"/>
          <w:lang w:val="en"/>
        </w:rPr>
        <w:t>12/8/2016</w:t>
      </w:r>
    </w:p>
    <w:p w:rsidR="00E82FE3" w:rsidRPr="007D1251" w:rsidRDefault="001B42F8"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00C31763" w:rsidRPr="007D1251">
        <w:rPr>
          <w:rFonts w:ascii="Times New Roman" w:eastAsia="Times New Roman" w:hAnsi="Times New Roman" w:cs="Times New Roman"/>
          <w:bCs/>
          <w:sz w:val="24"/>
          <w:szCs w:val="24"/>
          <w:lang w:val="en"/>
        </w:rPr>
        <w:t xml:space="preserve"> Durham Convention Center</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Durham</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 xml:space="preserve">North </w:t>
      </w:r>
    </w:p>
    <w:p w:rsidR="001B42F8" w:rsidRPr="007D1251" w:rsidRDefault="00C31763"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Cs/>
          <w:sz w:val="24"/>
          <w:szCs w:val="24"/>
          <w:lang w:val="en"/>
        </w:rPr>
        <w:t>Carolina</w:t>
      </w:r>
      <w:r w:rsidRPr="007D1251">
        <w:rPr>
          <w:rFonts w:ascii="Times New Roman" w:eastAsia="Times New Roman" w:hAnsi="Times New Roman" w:cs="Times New Roman"/>
          <w:b/>
          <w:bCs/>
          <w:sz w:val="24"/>
          <w:szCs w:val="24"/>
          <w:lang w:val="en"/>
        </w:rPr>
        <w:t xml:space="preserve"> </w:t>
      </w:r>
    </w:p>
    <w:p w:rsidR="00841C6E" w:rsidRPr="007D1251" w:rsidRDefault="001B42F8"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How the Conference Advanced the Mission of the </w:t>
      </w:r>
      <w:r w:rsidR="00C31763" w:rsidRPr="007D1251">
        <w:rPr>
          <w:rFonts w:ascii="Times New Roman" w:eastAsia="Times New Roman" w:hAnsi="Times New Roman" w:cs="Times New Roman"/>
          <w:b/>
          <w:bCs/>
          <w:sz w:val="24"/>
          <w:szCs w:val="24"/>
          <w:lang w:val="en"/>
        </w:rPr>
        <w:t xml:space="preserve">Agency: </w:t>
      </w:r>
      <w:r w:rsidR="00841C6E" w:rsidRPr="007D1251">
        <w:rPr>
          <w:rFonts w:ascii="Times New Roman" w:eastAsia="Times New Roman" w:hAnsi="Times New Roman" w:cs="Times New Roman"/>
          <w:bCs/>
          <w:sz w:val="24"/>
          <w:szCs w:val="24"/>
          <w:lang w:val="en"/>
        </w:rPr>
        <w:t>The EHS FEST brought together in one location all of the signature National Institutes of Environmental Health Sciences (NIEHS) programs in Facilities, Engagement, Science and Training for scientific, programmatic, and collaborative discussions that span the range of research approaches from basic to translational.</w:t>
      </w:r>
    </w:p>
    <w:p w:rsidR="009324F1" w:rsidRPr="007D1251" w:rsidRDefault="009324F1"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Description of the exceptional circumstances that necessitated exceeding $150,000: </w:t>
      </w:r>
      <w:r w:rsidRPr="007D1251">
        <w:rPr>
          <w:rFonts w:ascii="Times New Roman" w:eastAsia="Times New Roman" w:hAnsi="Times New Roman" w:cs="Times New Roman"/>
          <w:bCs/>
          <w:sz w:val="24"/>
          <w:szCs w:val="24"/>
          <w:lang w:val="en"/>
        </w:rPr>
        <w:t>This event was the largest gathering of NIEHS grantees in the 50-year history of the NIEHS. Originally intended as a gathering for 800 participants, the event grew to include more than 1,200 grantees, researchers, academics, and community stakeholders. Held at the Durham Convention Center, the four-day meeting consisted of five plenary sessions, 43 breakout sessions, 12 grantee meetings, two poster sessions showcasing 252 posters, a two-day sensors and technologies fair for 33 exhibitors, and a film festival screening 18 films created by grantees.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bCs/>
          <w:sz w:val="24"/>
          <w:szCs w:val="24"/>
          <w:lang w:val="en"/>
        </w:rPr>
        <w:t>$3</w:t>
      </w:r>
      <w:r w:rsidR="009324F1" w:rsidRPr="007D1251">
        <w:rPr>
          <w:rFonts w:ascii="Times New Roman" w:eastAsia="Times New Roman" w:hAnsi="Times New Roman" w:cs="Times New Roman"/>
          <w:bCs/>
          <w:sz w:val="24"/>
          <w:szCs w:val="24"/>
          <w:lang w:val="en"/>
        </w:rPr>
        <w:t>17,162.00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324F1" w:rsidRPr="007D1251">
        <w:rPr>
          <w:rFonts w:ascii="Times New Roman" w:eastAsia="Times New Roman" w:hAnsi="Times New Roman" w:cs="Times New Roman"/>
          <w:sz w:val="24"/>
          <w:szCs w:val="24"/>
          <w:lang w:val="en"/>
        </w:rPr>
        <w:t>1,200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31763" w:rsidRPr="007D1251">
        <w:rPr>
          <w:rFonts w:ascii="Times New Roman" w:eastAsia="Times New Roman" w:hAnsi="Times New Roman" w:cs="Times New Roman"/>
          <w:bCs/>
          <w:sz w:val="24"/>
          <w:szCs w:val="24"/>
          <w:lang w:val="en"/>
        </w:rPr>
        <w:t>77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31763" w:rsidRPr="007D1251">
        <w:rPr>
          <w:rFonts w:ascii="Times New Roman" w:eastAsia="Times New Roman" w:hAnsi="Times New Roman" w:cs="Times New Roman"/>
          <w:b/>
          <w:bCs/>
          <w:sz w:val="24"/>
          <w:szCs w:val="24"/>
          <w:lang w:val="en"/>
        </w:rPr>
        <w:t xml:space="preserve"> </w:t>
      </w:r>
      <w:r w:rsidR="00C31763" w:rsidRPr="007D1251">
        <w:rPr>
          <w:rFonts w:ascii="Times New Roman" w:eastAsia="Times New Roman" w:hAnsi="Times New Roman" w:cs="Times New Roman"/>
          <w:bCs/>
          <w:sz w:val="24"/>
          <w:szCs w:val="24"/>
          <w:lang w:val="en"/>
        </w:rPr>
        <w:t>0</w:t>
      </w:r>
    </w:p>
    <w:p w:rsidR="000E3790" w:rsidRDefault="000E3790"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C31763" w:rsidRPr="007D1251">
        <w:rPr>
          <w:rFonts w:ascii="Times New Roman" w:hAnsi="Times New Roman" w:cs="Times New Roman"/>
          <w:bCs/>
          <w:sz w:val="24"/>
          <w:szCs w:val="24"/>
          <w:lang w:val="en"/>
        </w:rPr>
        <w:t>National Research Council Standing Committee on Use of Emerging Science for Environmental Health Decisions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bCs/>
          <w:sz w:val="24"/>
          <w:szCs w:val="24"/>
          <w:lang w:val="en"/>
        </w:rPr>
        <w:t>1/10</w:t>
      </w:r>
      <w:r w:rsidR="00E82FE3" w:rsidRPr="007D1251">
        <w:rPr>
          <w:rFonts w:ascii="Times New Roman" w:eastAsia="Times New Roman" w:hAnsi="Times New Roman" w:cs="Times New Roman"/>
          <w:bCs/>
          <w:sz w:val="24"/>
          <w:szCs w:val="24"/>
          <w:lang w:val="en"/>
        </w:rPr>
        <w:t>-</w:t>
      </w:r>
      <w:r w:rsidR="00C31763" w:rsidRPr="007D1251">
        <w:rPr>
          <w:rFonts w:ascii="Times New Roman" w:eastAsia="Times New Roman" w:hAnsi="Times New Roman" w:cs="Times New Roman"/>
          <w:bCs/>
          <w:sz w:val="24"/>
          <w:szCs w:val="24"/>
          <w:lang w:val="en"/>
        </w:rPr>
        <w:t>1/11/2017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C31763" w:rsidRPr="007D1251">
        <w:rPr>
          <w:rFonts w:ascii="Times New Roman" w:eastAsia="Times New Roman" w:hAnsi="Times New Roman" w:cs="Times New Roman"/>
          <w:bCs/>
          <w:sz w:val="24"/>
          <w:szCs w:val="24"/>
          <w:lang w:val="en"/>
        </w:rPr>
        <w:t xml:space="preserve"> National Academy of Sciences</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Washington</w:t>
      </w:r>
      <w:r w:rsidR="00E82FE3" w:rsidRPr="007D1251">
        <w:rPr>
          <w:rFonts w:ascii="Times New Roman" w:eastAsia="Times New Roman" w:hAnsi="Times New Roman" w:cs="Times New Roman"/>
          <w:bCs/>
          <w:sz w:val="24"/>
          <w:szCs w:val="24"/>
          <w:lang w:val="en"/>
        </w:rPr>
        <w:t xml:space="preserve">, </w:t>
      </w:r>
      <w:r w:rsidR="00C31763" w:rsidRPr="007D1251">
        <w:rPr>
          <w:rFonts w:ascii="Times New Roman" w:eastAsia="Times New Roman" w:hAnsi="Times New Roman" w:cs="Times New Roman"/>
          <w:bCs/>
          <w:sz w:val="24"/>
          <w:szCs w:val="24"/>
          <w:lang w:val="en"/>
        </w:rPr>
        <w:t>DC</w:t>
      </w:r>
      <w:r w:rsidR="00E82FE3"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This is a meeting held by the National Academy of Sciences. The Standing Committee on Use of Emerging Science for Environmental Health Decisions provided a public venue for communication among government, industry, environmental groups, and the academic community about scientific discoveries and advances in methods and approaches that can be used in the identification, quantification, and control of environmental impacts on human health.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bCs/>
          <w:sz w:val="24"/>
          <w:szCs w:val="24"/>
          <w:lang w:val="en"/>
        </w:rPr>
        <w:t>$74,874.96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C31763" w:rsidRPr="007D1251">
        <w:rPr>
          <w:rFonts w:ascii="Times New Roman" w:eastAsia="Times New Roman" w:hAnsi="Times New Roman" w:cs="Times New Roman"/>
          <w:sz w:val="24"/>
          <w:szCs w:val="24"/>
          <w:lang w:val="en"/>
        </w:rPr>
        <w:t>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C31763"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C31763" w:rsidRPr="007D1251">
        <w:rPr>
          <w:rFonts w:ascii="Times New Roman" w:eastAsia="Times New Roman" w:hAnsi="Times New Roman" w:cs="Times New Roman"/>
          <w:b/>
          <w:bCs/>
          <w:sz w:val="24"/>
          <w:szCs w:val="24"/>
          <w:lang w:val="en"/>
        </w:rPr>
        <w:t xml:space="preserve"> </w:t>
      </w:r>
      <w:r w:rsidR="00C31763" w:rsidRPr="007D1251">
        <w:rPr>
          <w:rFonts w:ascii="Times New Roman" w:eastAsia="Times New Roman" w:hAnsi="Times New Roman" w:cs="Times New Roman"/>
          <w:bCs/>
          <w:sz w:val="24"/>
          <w:szCs w:val="24"/>
          <w:lang w:val="en"/>
        </w:rPr>
        <w:t>25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0" w:name="_Toc49849720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10E9D" w:rsidRPr="007D1251">
        <w:rPr>
          <w:rFonts w:ascii="Times New Roman" w:eastAsia="Times New Roman" w:hAnsi="Times New Roman" w:cs="Times New Roman"/>
          <w:bCs/>
          <w:sz w:val="24"/>
          <w:szCs w:val="24"/>
          <w:lang w:val="en"/>
        </w:rPr>
        <w:t xml:space="preserve">Risk </w:t>
      </w:r>
      <w:r w:rsidR="00E82FE3" w:rsidRPr="007D1251">
        <w:rPr>
          <w:rFonts w:ascii="Times New Roman" w:eastAsia="Times New Roman" w:hAnsi="Times New Roman" w:cs="Times New Roman"/>
          <w:bCs/>
          <w:sz w:val="24"/>
          <w:szCs w:val="24"/>
          <w:lang w:val="en"/>
        </w:rPr>
        <w:t>o</w:t>
      </w:r>
      <w:r w:rsidR="00010E9D" w:rsidRPr="007D1251">
        <w:rPr>
          <w:rFonts w:ascii="Times New Roman" w:eastAsia="Times New Roman" w:hAnsi="Times New Roman" w:cs="Times New Roman"/>
          <w:bCs/>
          <w:sz w:val="24"/>
          <w:szCs w:val="24"/>
          <w:lang w:val="en"/>
        </w:rPr>
        <w:t>f Bias in Non-randomized Studies - of Exposure (ROBINS-E) Workshop</w:t>
      </w:r>
      <w:bookmarkEnd w:id="10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1/30</w:t>
      </w:r>
      <w:r w:rsidR="00E82FE3" w:rsidRPr="007D1251">
        <w:rPr>
          <w:rFonts w:ascii="Times New Roman" w:eastAsia="Times New Roman" w:hAnsi="Times New Roman" w:cs="Times New Roman"/>
          <w:bCs/>
          <w:sz w:val="24"/>
          <w:szCs w:val="24"/>
          <w:lang w:val="en"/>
        </w:rPr>
        <w:t>-</w:t>
      </w:r>
      <w:r w:rsidR="00010E9D" w:rsidRPr="007D1251">
        <w:rPr>
          <w:rFonts w:ascii="Times New Roman" w:eastAsia="Times New Roman" w:hAnsi="Times New Roman" w:cs="Times New Roman"/>
          <w:bCs/>
          <w:sz w:val="24"/>
          <w:szCs w:val="24"/>
          <w:lang w:val="en"/>
        </w:rPr>
        <w:t>1/31/2017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Bristol Marriott</w:t>
      </w:r>
      <w:r w:rsidR="00F743B4"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B</w:t>
      </w:r>
      <w:r w:rsidR="00010E9D" w:rsidRPr="007D1251">
        <w:rPr>
          <w:rFonts w:ascii="Times New Roman" w:eastAsia="Times New Roman" w:hAnsi="Times New Roman" w:cs="Times New Roman"/>
          <w:bCs/>
          <w:sz w:val="24"/>
          <w:szCs w:val="24"/>
          <w:lang w:val="en"/>
        </w:rPr>
        <w:t>ristol</w:t>
      </w:r>
      <w:r w:rsidR="002266D6"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United Kingdom</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Assessed the applicability of using the ROBINS-I tool (Risk Of Bias In Non-randomized Studies - of Interventions) to assess the internal validity (“risk of bias”) for epidemiological studies in environmental and occupational health (referred to as ROBINS-E), by building on work to date to develop and publish a ROBINS-E tool and to create a guidance document for its use.</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$73,549.00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43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23</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010E9D" w:rsidRPr="007D1251">
        <w:rPr>
          <w:rFonts w:ascii="Times New Roman" w:hAnsi="Times New Roman" w:cs="Times New Roman"/>
          <w:bCs/>
          <w:sz w:val="24"/>
          <w:szCs w:val="24"/>
          <w:lang w:val="en"/>
        </w:rPr>
        <w:t>Environmental Risks for Psychiatric Disorders: Underlying Mechanisms of Psychopathology</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3/21</w:t>
      </w:r>
      <w:r w:rsidR="00E82FE3" w:rsidRPr="007D1251">
        <w:rPr>
          <w:rFonts w:ascii="Times New Roman" w:eastAsia="Times New Roman" w:hAnsi="Times New Roman" w:cs="Times New Roman"/>
          <w:bCs/>
          <w:sz w:val="24"/>
          <w:szCs w:val="24"/>
          <w:lang w:val="en"/>
        </w:rPr>
        <w:t>-</w:t>
      </w:r>
      <w:r w:rsidR="00010E9D" w:rsidRPr="007D1251">
        <w:rPr>
          <w:rFonts w:ascii="Times New Roman" w:eastAsia="Times New Roman" w:hAnsi="Times New Roman" w:cs="Times New Roman"/>
          <w:bCs/>
          <w:sz w:val="24"/>
          <w:szCs w:val="24"/>
          <w:lang w:val="en"/>
        </w:rPr>
        <w:t>3/22/2017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NIEHS</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Research Triangle Park</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841C6E" w:rsidRPr="007D1251">
        <w:rPr>
          <w:rFonts w:ascii="Times New Roman" w:hAnsi="Times New Roman" w:cs="Times New Roman"/>
          <w:sz w:val="24"/>
          <w:szCs w:val="24"/>
        </w:rPr>
        <w:t xml:space="preserve"> </w:t>
      </w:r>
      <w:r w:rsidR="00841C6E" w:rsidRPr="007D1251">
        <w:rPr>
          <w:rFonts w:ascii="Times New Roman" w:eastAsia="Times New Roman" w:hAnsi="Times New Roman" w:cs="Times New Roman"/>
          <w:bCs/>
          <w:sz w:val="24"/>
          <w:szCs w:val="24"/>
          <w:lang w:val="en"/>
        </w:rPr>
        <w:t>The overall goal of this meeting was to bring together experts in the fields of psychiatry, fundamental neuroscience, human genetics, immunology and environmental health sciences to help fill critical knowledge gaps in the identification of common pathways and mechanisms implicated in psychiatric disorders that are also the targets of environmental exposures.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w:t>
      </w:r>
      <w:r w:rsidR="00841C6E" w:rsidRPr="007D1251">
        <w:rPr>
          <w:rFonts w:ascii="Times New Roman" w:eastAsia="Times New Roman" w:hAnsi="Times New Roman" w:cs="Times New Roman"/>
          <w:bCs/>
          <w:sz w:val="24"/>
          <w:szCs w:val="24"/>
          <w:lang w:val="en"/>
        </w:rPr>
        <w:t>32,</w:t>
      </w:r>
      <w:r w:rsidR="00010E9D" w:rsidRPr="007D1251">
        <w:rPr>
          <w:rFonts w:ascii="Times New Roman" w:eastAsia="Times New Roman" w:hAnsi="Times New Roman" w:cs="Times New Roman"/>
          <w:bCs/>
          <w:sz w:val="24"/>
          <w:szCs w:val="24"/>
          <w:lang w:val="en"/>
        </w:rPr>
        <w:t>8</w:t>
      </w:r>
      <w:r w:rsidR="00841C6E" w:rsidRPr="007D1251">
        <w:rPr>
          <w:rFonts w:ascii="Times New Roman" w:eastAsia="Times New Roman" w:hAnsi="Times New Roman" w:cs="Times New Roman"/>
          <w:bCs/>
          <w:sz w:val="24"/>
          <w:szCs w:val="24"/>
          <w:lang w:val="en"/>
        </w:rPr>
        <w:t>28.</w:t>
      </w:r>
      <w:r w:rsidR="00010E9D"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47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14</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1" w:name="_Toc498497202"/>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10E9D" w:rsidRPr="007D1251">
        <w:rPr>
          <w:rFonts w:ascii="Times New Roman" w:eastAsia="Times New Roman" w:hAnsi="Times New Roman" w:cs="Times New Roman"/>
          <w:bCs/>
          <w:sz w:val="24"/>
          <w:szCs w:val="24"/>
          <w:lang w:val="en"/>
        </w:rPr>
        <w:t>Implementation of Zebrafish Ontologies for Toxicology Screening Workshop</w:t>
      </w:r>
      <w:bookmarkEnd w:id="101"/>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4/4</w:t>
      </w:r>
      <w:r w:rsidR="00E82FE3" w:rsidRPr="007D1251">
        <w:rPr>
          <w:rFonts w:ascii="Times New Roman" w:eastAsia="Times New Roman" w:hAnsi="Times New Roman" w:cs="Times New Roman"/>
          <w:bCs/>
          <w:sz w:val="24"/>
          <w:szCs w:val="24"/>
          <w:lang w:val="en"/>
        </w:rPr>
        <w:t>-</w:t>
      </w:r>
      <w:r w:rsidR="00010E9D" w:rsidRPr="007D1251">
        <w:rPr>
          <w:rFonts w:ascii="Times New Roman" w:eastAsia="Times New Roman" w:hAnsi="Times New Roman" w:cs="Times New Roman"/>
          <w:bCs/>
          <w:sz w:val="24"/>
          <w:szCs w:val="24"/>
          <w:lang w:val="en"/>
        </w:rPr>
        <w:t>4/5/2017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82FE3" w:rsidRPr="007D1251">
        <w:rPr>
          <w:rFonts w:ascii="Times New Roman" w:eastAsia="Times New Roman" w:hAnsi="Times New Roman" w:cs="Times New Roman"/>
          <w:bCs/>
          <w:sz w:val="24"/>
          <w:szCs w:val="24"/>
          <w:lang w:val="en"/>
        </w:rPr>
        <w:t xml:space="preserve"> NIEHS </w:t>
      </w:r>
      <w:r w:rsidR="00010E9D" w:rsidRPr="007D1251">
        <w:rPr>
          <w:rFonts w:ascii="Times New Roman" w:eastAsia="Times New Roman" w:hAnsi="Times New Roman" w:cs="Times New Roman"/>
          <w:bCs/>
          <w:sz w:val="24"/>
          <w:szCs w:val="24"/>
          <w:lang w:val="en"/>
        </w:rPr>
        <w:t>Research Triangle Park</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North Carolina</w:t>
      </w:r>
    </w:p>
    <w:p w:rsidR="00841C6E" w:rsidRPr="007D1251" w:rsidRDefault="001B42F8" w:rsidP="00010E9D">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Overall goal was to review the state-of-the-science for data analytics related to zebrafish (ZF) screening studies. Sessions covered the utility of toxicity screening studies, need for a standardized nomenclature (ontology), and the advantages and limitations of available ontological software. Breakout sessions were planned to consider specific use-case scenarios with identified data sets. The final session was to report back to the assembled group and development of an outline with author assignments for a recommendations document that capture the best practices for data production and analysis and identification of needs to advance the application of the ZF model in toxicology, to include tools development. This effort supported the Systematic Evaluation of the Application of Zebrafish in Toxicology (SEAZIT) program.</w:t>
      </w:r>
    </w:p>
    <w:p w:rsidR="00010E9D" w:rsidRPr="007D1251" w:rsidRDefault="001B42F8" w:rsidP="00010E9D">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00E82FE3"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$30,572</w:t>
      </w:r>
      <w:r w:rsidR="00A04614" w:rsidRPr="007D1251">
        <w:rPr>
          <w:rFonts w:ascii="Times New Roman" w:eastAsia="Times New Roman" w:hAnsi="Times New Roman" w:cs="Times New Roman"/>
          <w:bCs/>
          <w:sz w:val="24"/>
          <w:szCs w:val="24"/>
          <w:lang w:val="en"/>
        </w:rPr>
        <w:t>.00</w:t>
      </w:r>
      <w:r w:rsidR="00010E9D"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40</w:t>
      </w:r>
    </w:p>
    <w:p w:rsidR="001B42F8" w:rsidRPr="007D1251" w:rsidRDefault="00010E9D" w:rsidP="00010E9D">
      <w:pPr>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w:t>
      </w:r>
      <w:r w:rsidR="001B42F8" w:rsidRPr="007D1251">
        <w:rPr>
          <w:rFonts w:ascii="Times New Roman" w:eastAsia="Times New Roman" w:hAnsi="Times New Roman" w:cs="Times New Roman"/>
          <w:b/>
          <w:bCs/>
          <w:sz w:val="24"/>
          <w:szCs w:val="24"/>
          <w:lang w:val="en"/>
        </w:rPr>
        <w:t xml:space="preserve">otal Feds on Travel: </w:t>
      </w:r>
      <w:r w:rsidRPr="007D1251">
        <w:rPr>
          <w:rFonts w:ascii="Times New Roman" w:eastAsia="Times New Roman" w:hAnsi="Times New Roman" w:cs="Times New Roman"/>
          <w:bCs/>
          <w:sz w:val="24"/>
          <w:szCs w:val="24"/>
          <w:lang w:val="en"/>
        </w:rPr>
        <w:t>4</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Total Non-Feds on Travel:</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11</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2" w:name="_Toc498497203"/>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10E9D" w:rsidRPr="007D1251">
        <w:rPr>
          <w:rFonts w:ascii="Times New Roman" w:eastAsia="Times New Roman" w:hAnsi="Times New Roman" w:cs="Times New Roman"/>
          <w:bCs/>
          <w:sz w:val="24"/>
          <w:szCs w:val="24"/>
          <w:lang w:val="en"/>
        </w:rPr>
        <w:t>Women's Health Awareness Day</w:t>
      </w:r>
      <w:bookmarkEnd w:id="102"/>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4/8/2017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North Carolina Central University (NCCU)</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Durham</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North Carolina</w:t>
      </w:r>
    </w:p>
    <w:p w:rsidR="00653952" w:rsidRPr="007D1251" w:rsidRDefault="001B42F8" w:rsidP="00653952">
      <w:pPr>
        <w:rPr>
          <w:rFonts w:ascii="Times New Roman" w:eastAsia="Times New Roman" w:hAnsi="Times New Roman" w:cs="Times New Roman"/>
          <w:sz w:val="24"/>
          <w:szCs w:val="24"/>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653952" w:rsidRPr="007D1251">
        <w:rPr>
          <w:rFonts w:ascii="Times New Roman" w:eastAsia="Times New Roman" w:hAnsi="Times New Roman" w:cs="Times New Roman"/>
          <w:sz w:val="24"/>
          <w:szCs w:val="24"/>
        </w:rPr>
        <w:t>Community Engagement/Community Outreach initiative fo</w:t>
      </w:r>
      <w:r w:rsidR="00A6335C" w:rsidRPr="007D1251">
        <w:rPr>
          <w:rFonts w:ascii="Times New Roman" w:eastAsia="Times New Roman" w:hAnsi="Times New Roman" w:cs="Times New Roman"/>
          <w:sz w:val="24"/>
          <w:szCs w:val="24"/>
        </w:rPr>
        <w:t xml:space="preserve">r the Clinical Research Branch. </w:t>
      </w:r>
      <w:r w:rsidR="00653952" w:rsidRPr="007D1251">
        <w:rPr>
          <w:rFonts w:ascii="Times New Roman" w:eastAsia="Times New Roman" w:hAnsi="Times New Roman" w:cs="Times New Roman"/>
          <w:sz w:val="24"/>
          <w:szCs w:val="24"/>
        </w:rPr>
        <w:t>This conference helps NIEHS to initiate establishing an environmental health disparities research agenda to understand the disproportionate risk of disease, and to define and support public health and prevention solutions in affected populations.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$31,500.00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010E9D" w:rsidRPr="007D1251">
        <w:rPr>
          <w:rFonts w:ascii="Times New Roman" w:hAnsi="Times New Roman" w:cs="Times New Roman"/>
          <w:sz w:val="24"/>
          <w:szCs w:val="24"/>
          <w:lang w:val="en"/>
        </w:rPr>
        <w:t>20th Annual National Institute of Environmental Health Sciences (NIEHS) Biomedical Career Symposium</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4/21/2017</w:t>
      </w:r>
      <w:r w:rsidR="00010E9D"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E</w:t>
      </w:r>
      <w:r w:rsidR="00E82FE3" w:rsidRPr="007D1251">
        <w:rPr>
          <w:rFonts w:ascii="Times New Roman" w:eastAsia="Times New Roman" w:hAnsi="Times New Roman" w:cs="Times New Roman"/>
          <w:bCs/>
          <w:sz w:val="24"/>
          <w:szCs w:val="24"/>
          <w:lang w:val="en"/>
        </w:rPr>
        <w:t>nvironmental Protection Agency (E</w:t>
      </w:r>
      <w:r w:rsidR="00010E9D" w:rsidRPr="007D1251">
        <w:rPr>
          <w:rFonts w:ascii="Times New Roman" w:eastAsia="Times New Roman" w:hAnsi="Times New Roman" w:cs="Times New Roman"/>
          <w:bCs/>
          <w:sz w:val="24"/>
          <w:szCs w:val="24"/>
          <w:lang w:val="en"/>
        </w:rPr>
        <w:t>PA</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Research Triangle Park</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The Biomedical Career Symposium provided postdoctoral fellows and advanced graduate students with information to make informed career decisions and an opportunity to expand their contact network. NIEHS holds career development workshops and career panel discussions on a variety of career opportunities available to biomedical scientists. The event also included CV/resume consultations with experts, networking events, and exhibits from area societies and companies.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$32,000.00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10</w:t>
      </w:r>
    </w:p>
    <w:p w:rsidR="00603F87" w:rsidRPr="007D1251" w:rsidRDefault="00603F87" w:rsidP="00603F87">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010E9D" w:rsidRPr="007D1251">
        <w:rPr>
          <w:rFonts w:ascii="Times New Roman" w:hAnsi="Times New Roman" w:cs="Times New Roman"/>
          <w:sz w:val="24"/>
          <w:szCs w:val="24"/>
          <w:lang w:val="en"/>
        </w:rPr>
        <w:t>Grading of Recommendations Assessment, Development and Evaluation (GRADE) Working Group Spring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4/25</w:t>
      </w:r>
      <w:r w:rsidR="00E82FE3" w:rsidRPr="007D1251">
        <w:rPr>
          <w:rFonts w:ascii="Times New Roman" w:eastAsia="Times New Roman" w:hAnsi="Times New Roman" w:cs="Times New Roman"/>
          <w:bCs/>
          <w:sz w:val="24"/>
          <w:szCs w:val="24"/>
          <w:lang w:val="en"/>
        </w:rPr>
        <w:t>-</w:t>
      </w:r>
      <w:r w:rsidR="00010E9D" w:rsidRPr="007D1251">
        <w:rPr>
          <w:rFonts w:ascii="Times New Roman" w:eastAsia="Times New Roman" w:hAnsi="Times New Roman" w:cs="Times New Roman"/>
          <w:bCs/>
          <w:sz w:val="24"/>
          <w:szCs w:val="24"/>
          <w:lang w:val="en"/>
        </w:rPr>
        <w:t>4/26/2017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E82FE3" w:rsidRPr="007D1251">
        <w:rPr>
          <w:rFonts w:ascii="Times New Roman" w:eastAsia="Times New Roman" w:hAnsi="Times New Roman" w:cs="Times New Roman"/>
          <w:bCs/>
          <w:sz w:val="24"/>
          <w:szCs w:val="24"/>
          <w:lang w:val="en"/>
        </w:rPr>
        <w:t xml:space="preserve"> Department of Epidemiology, R</w:t>
      </w:r>
      <w:r w:rsidR="00010E9D" w:rsidRPr="007D1251">
        <w:rPr>
          <w:rFonts w:ascii="Times New Roman" w:eastAsia="Times New Roman" w:hAnsi="Times New Roman" w:cs="Times New Roman"/>
          <w:bCs/>
          <w:sz w:val="24"/>
          <w:szCs w:val="24"/>
          <w:lang w:val="en"/>
        </w:rPr>
        <w:t>egional Health Service Lazio Regio</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Rome</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Italy</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41C6E" w:rsidRPr="007D1251">
        <w:rPr>
          <w:rFonts w:ascii="Times New Roman" w:eastAsia="Times New Roman" w:hAnsi="Times New Roman" w:cs="Times New Roman"/>
          <w:sz w:val="24"/>
          <w:szCs w:val="24"/>
          <w:lang w:val="en"/>
        </w:rPr>
        <w:t>The GRADE Working Group over the past 15+ years has worked to develop a structured framework for (1) grading the quality of evidence, and (2) structuring the evidence to the decision-making process for guideline development and other types of recommendations. Anyone is welcome to join the GRADE Working Group. There is no application/review process and membership is free. Refinements to GRADE guidance as applicable to environmental health was discussed and developed at the working group meeting. Follow-up work included publications to disseminate the finalized guidance updates.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$53,860.00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120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40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010E9D" w:rsidRPr="007D1251">
        <w:rPr>
          <w:rFonts w:ascii="Times New Roman" w:hAnsi="Times New Roman" w:cs="Times New Roman"/>
          <w:bCs/>
          <w:sz w:val="24"/>
          <w:szCs w:val="24"/>
          <w:lang w:val="en"/>
        </w:rPr>
        <w:t>Grading of Recommendations Assessment, Development and Evaluation (GRADE) for Modeled Data Draft Working Group</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E82FE3" w:rsidRPr="007D1251">
        <w:rPr>
          <w:rFonts w:ascii="Times New Roman" w:eastAsia="Times New Roman" w:hAnsi="Times New Roman" w:cs="Times New Roman"/>
          <w:bCs/>
          <w:sz w:val="24"/>
          <w:szCs w:val="24"/>
          <w:lang w:val="en"/>
        </w:rPr>
        <w:t>5/15-5/16/2017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Cochrane Canada Center</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Hamilton</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Canada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There is a need in environmental health and health care fields to develop a quality assessment framework for evidence obtained by modeling. The purpose of this meeting was to develop guidance for applying the GRADE framework for assessing quality of evidence to modeled data, and draft guidance for incorporating model-based evidence into guideline recommendations. GRADE standards for establishing evidence foundations, rating the strength of evidence, and articulating recommendations are widely used for establishing clinical guidelines. These guidelines are systematically developed statements that should incorporate the highest quality evidence on a given topic for use in decision making. Increasingly, GRADE is being utilized in the public health and environmental health fields.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$55,500.00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21</w:t>
      </w:r>
    </w:p>
    <w:p w:rsidR="00E82FE3" w:rsidRPr="007D1251" w:rsidRDefault="00E82FE3"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3" w:name="_Toc49849720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10E9D" w:rsidRPr="007D1251">
        <w:rPr>
          <w:rFonts w:ascii="Times New Roman" w:eastAsia="Times New Roman" w:hAnsi="Times New Roman" w:cs="Times New Roman"/>
          <w:bCs/>
          <w:sz w:val="24"/>
          <w:szCs w:val="24"/>
          <w:lang w:val="en"/>
        </w:rPr>
        <w:t>Epigenetics, Stem Cells, &amp; Environmental Health</w:t>
      </w:r>
      <w:bookmarkEnd w:id="10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6/1</w:t>
      </w:r>
      <w:r w:rsidR="00E82FE3" w:rsidRPr="007D1251">
        <w:rPr>
          <w:rFonts w:ascii="Times New Roman" w:eastAsia="Times New Roman" w:hAnsi="Times New Roman" w:cs="Times New Roman"/>
          <w:bCs/>
          <w:sz w:val="24"/>
          <w:szCs w:val="24"/>
          <w:lang w:val="en"/>
        </w:rPr>
        <w:t>-</w:t>
      </w:r>
      <w:r w:rsidR="00010E9D" w:rsidRPr="007D1251">
        <w:rPr>
          <w:rFonts w:ascii="Times New Roman" w:eastAsia="Times New Roman" w:hAnsi="Times New Roman" w:cs="Times New Roman"/>
          <w:bCs/>
          <w:sz w:val="24"/>
          <w:szCs w:val="24"/>
          <w:lang w:val="en"/>
        </w:rPr>
        <w:t>6/2/2017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10E9D" w:rsidRPr="007D1251">
        <w:rPr>
          <w:rFonts w:ascii="Times New Roman" w:eastAsia="Times New Roman" w:hAnsi="Times New Roman" w:cs="Times New Roman"/>
          <w:bCs/>
          <w:sz w:val="24"/>
          <w:szCs w:val="24"/>
          <w:lang w:val="en"/>
        </w:rPr>
        <w:t xml:space="preserve"> NIEHS</w:t>
      </w:r>
      <w:r w:rsidR="002266D6"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Research Triangle Park</w:t>
      </w:r>
      <w:r w:rsidR="00E82FE3" w:rsidRPr="007D1251">
        <w:rPr>
          <w:rFonts w:ascii="Times New Roman" w:eastAsia="Times New Roman" w:hAnsi="Times New Roman" w:cs="Times New Roman"/>
          <w:bCs/>
          <w:sz w:val="24"/>
          <w:szCs w:val="24"/>
          <w:lang w:val="en"/>
        </w:rPr>
        <w:t xml:space="preserve">, </w:t>
      </w:r>
      <w:r w:rsidR="00010E9D" w:rsidRPr="007D1251">
        <w:rPr>
          <w:rFonts w:ascii="Times New Roman" w:eastAsia="Times New Roman" w:hAnsi="Times New Roman" w:cs="Times New Roman"/>
          <w:bCs/>
          <w:sz w:val="24"/>
          <w:szCs w:val="24"/>
          <w:lang w:val="en"/>
        </w:rPr>
        <w:t>North Carolina</w:t>
      </w:r>
    </w:p>
    <w:p w:rsidR="001B42F8" w:rsidRPr="007D1251" w:rsidRDefault="001B42F8" w:rsidP="009C486E">
      <w:pPr>
        <w:rPr>
          <w:rFonts w:ascii="Times New Roman" w:hAnsi="Times New Roman" w:cs="Times New Roman"/>
          <w:sz w:val="24"/>
          <w:szCs w:val="24"/>
          <w:lang w:val="en"/>
        </w:rPr>
      </w:pPr>
      <w:r w:rsidRPr="007D1251">
        <w:rPr>
          <w:rFonts w:ascii="Times New Roman" w:hAnsi="Times New Roman" w:cs="Times New Roman"/>
          <w:b/>
          <w:sz w:val="24"/>
          <w:szCs w:val="24"/>
          <w:lang w:val="en"/>
        </w:rPr>
        <w:t>How the Conference Advanced the Mission of the Agency:</w:t>
      </w:r>
      <w:r w:rsidRPr="007D1251">
        <w:rPr>
          <w:rFonts w:ascii="Times New Roman" w:hAnsi="Times New Roman" w:cs="Times New Roman"/>
          <w:sz w:val="24"/>
          <w:szCs w:val="24"/>
          <w:lang w:val="en"/>
        </w:rPr>
        <w:t xml:space="preserve"> </w:t>
      </w:r>
      <w:r w:rsidR="00D04417" w:rsidRPr="007D1251">
        <w:rPr>
          <w:rFonts w:ascii="Times New Roman" w:hAnsi="Times New Roman" w:cs="Times New Roman"/>
          <w:sz w:val="24"/>
          <w:szCs w:val="24"/>
          <w:lang w:val="en"/>
        </w:rPr>
        <w:t>This workshop was designed to stimulate interactive sharing of late-breaking research on epigenetics and stem cell biology related to environmental health and to convene an expert panel to produce a set of recommendations for future research.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bCs/>
          <w:sz w:val="24"/>
          <w:szCs w:val="24"/>
          <w:lang w:val="en"/>
        </w:rPr>
        <w:t>$</w:t>
      </w:r>
      <w:r w:rsidR="00D04417" w:rsidRPr="007D1251">
        <w:rPr>
          <w:rFonts w:ascii="Times New Roman" w:eastAsia="Times New Roman" w:hAnsi="Times New Roman" w:cs="Times New Roman"/>
          <w:bCs/>
          <w:sz w:val="24"/>
          <w:szCs w:val="24"/>
          <w:lang w:val="en"/>
        </w:rPr>
        <w:t>56</w:t>
      </w:r>
      <w:r w:rsidR="00841C6E" w:rsidRPr="007D1251">
        <w:rPr>
          <w:rFonts w:ascii="Times New Roman" w:eastAsia="Times New Roman" w:hAnsi="Times New Roman" w:cs="Times New Roman"/>
          <w:bCs/>
          <w:sz w:val="24"/>
          <w:szCs w:val="24"/>
          <w:lang w:val="en"/>
        </w:rPr>
        <w:t>,644</w:t>
      </w:r>
      <w:r w:rsidR="00010E9D"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10E9D" w:rsidRPr="007D1251">
        <w:rPr>
          <w:rFonts w:ascii="Times New Roman" w:eastAsia="Times New Roman" w:hAnsi="Times New Roman" w:cs="Times New Roman"/>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10E9D"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10E9D" w:rsidRPr="007D1251">
        <w:rPr>
          <w:rFonts w:ascii="Times New Roman" w:eastAsia="Times New Roman" w:hAnsi="Times New Roman" w:cs="Times New Roman"/>
          <w:b/>
          <w:bCs/>
          <w:sz w:val="24"/>
          <w:szCs w:val="24"/>
          <w:lang w:val="en"/>
        </w:rPr>
        <w:t xml:space="preserve"> </w:t>
      </w:r>
      <w:r w:rsidR="00010E9D" w:rsidRPr="007D1251">
        <w:rPr>
          <w:rFonts w:ascii="Times New Roman" w:eastAsia="Times New Roman" w:hAnsi="Times New Roman" w:cs="Times New Roman"/>
          <w:bCs/>
          <w:sz w:val="24"/>
          <w:szCs w:val="24"/>
          <w:lang w:val="en"/>
        </w:rPr>
        <w:t>18</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00214A" w:rsidRPr="007D1251">
        <w:rPr>
          <w:rFonts w:ascii="Times New Roman" w:hAnsi="Times New Roman" w:cs="Times New Roman"/>
          <w:bCs/>
          <w:sz w:val="24"/>
          <w:szCs w:val="24"/>
          <w:lang w:val="en"/>
        </w:rPr>
        <w:t xml:space="preserve">4th International Symposium on Systematic Review and Meta-Analysis of Laboratory Animal Studies.  </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8/24</w:t>
      </w:r>
      <w:r w:rsidR="003B53D1" w:rsidRPr="007D1251">
        <w:rPr>
          <w:rFonts w:ascii="Times New Roman" w:eastAsia="Times New Roman" w:hAnsi="Times New Roman" w:cs="Times New Roman"/>
          <w:bCs/>
          <w:sz w:val="24"/>
          <w:szCs w:val="24"/>
          <w:lang w:val="en"/>
        </w:rPr>
        <w:t>-</w:t>
      </w:r>
      <w:r w:rsidR="0000214A" w:rsidRPr="007D1251">
        <w:rPr>
          <w:rFonts w:ascii="Times New Roman" w:eastAsia="Times New Roman" w:hAnsi="Times New Roman" w:cs="Times New Roman"/>
          <w:bCs/>
          <w:sz w:val="24"/>
          <w:szCs w:val="24"/>
          <w:lang w:val="en"/>
        </w:rPr>
        <w:t>8/25/2017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NIEHS</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Research Triangle Park</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To promote advances and harmonization in the use of systematic review methods in toxicology and preclinical animal studies. Relates to NIEHS Goal 11: Promote bidirectional communication and collaboration between researchers and stakeholders to advance research translation in the Environmental Health Sciences.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$61,163.00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130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0214A"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0214A" w:rsidRPr="007D1251">
        <w:rPr>
          <w:rFonts w:ascii="Times New Roman" w:eastAsia="Times New Roman" w:hAnsi="Times New Roman" w:cs="Times New Roman"/>
          <w:b/>
          <w:bCs/>
          <w:sz w:val="24"/>
          <w:szCs w:val="24"/>
          <w:lang w:val="en"/>
        </w:rPr>
        <w:t xml:space="preserve"> </w:t>
      </w:r>
      <w:r w:rsidR="0000214A" w:rsidRPr="007D1251">
        <w:rPr>
          <w:rFonts w:ascii="Times New Roman" w:eastAsia="Times New Roman" w:hAnsi="Times New Roman" w:cs="Times New Roman"/>
          <w:bCs/>
          <w:sz w:val="24"/>
          <w:szCs w:val="24"/>
          <w:lang w:val="en"/>
        </w:rPr>
        <w:t>31</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4" w:name="_Toc49849720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0214A" w:rsidRPr="007D1251">
        <w:rPr>
          <w:rFonts w:ascii="Times New Roman" w:eastAsia="Times New Roman" w:hAnsi="Times New Roman" w:cs="Times New Roman"/>
          <w:bCs/>
          <w:sz w:val="24"/>
          <w:szCs w:val="24"/>
          <w:lang w:val="en"/>
        </w:rPr>
        <w:t>Telomeres as readout for environmental exposures and susceptibility</w:t>
      </w:r>
      <w:bookmarkEnd w:id="10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9/6</w:t>
      </w:r>
      <w:r w:rsidR="003B53D1" w:rsidRPr="007D1251">
        <w:rPr>
          <w:rFonts w:ascii="Times New Roman" w:eastAsia="Times New Roman" w:hAnsi="Times New Roman" w:cs="Times New Roman"/>
          <w:bCs/>
          <w:sz w:val="24"/>
          <w:szCs w:val="24"/>
          <w:lang w:val="en"/>
        </w:rPr>
        <w:t>-</w:t>
      </w:r>
      <w:r w:rsidR="0000214A" w:rsidRPr="007D1251">
        <w:rPr>
          <w:rFonts w:ascii="Times New Roman" w:eastAsia="Times New Roman" w:hAnsi="Times New Roman" w:cs="Times New Roman"/>
          <w:bCs/>
          <w:sz w:val="24"/>
          <w:szCs w:val="24"/>
          <w:lang w:val="en"/>
        </w:rPr>
        <w:t>9/7/2017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NIEHS</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Research Triangle Park</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 xml:space="preserve">Brought together experts in fundamental telomere biology, epidemiology, clinical practice and social sciences to discuss the current state of the field and ways the status of telomeres can be used to understand exposures and susceptibility (e.g., as indicators of exposure and or susceptibility) in population-based research. </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w:t>
      </w:r>
      <w:r w:rsidR="00841C6E" w:rsidRPr="007D1251">
        <w:rPr>
          <w:rFonts w:ascii="Times New Roman" w:eastAsia="Times New Roman" w:hAnsi="Times New Roman" w:cs="Times New Roman"/>
          <w:bCs/>
          <w:sz w:val="24"/>
          <w:szCs w:val="24"/>
          <w:lang w:val="en"/>
        </w:rPr>
        <w:t>51,670.</w:t>
      </w:r>
      <w:r w:rsidR="0000214A"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10</w:t>
      </w:r>
      <w:r w:rsidR="00841C6E" w:rsidRPr="007D1251">
        <w:rPr>
          <w:rFonts w:ascii="Times New Roman" w:eastAsia="Times New Roman" w:hAnsi="Times New Roman" w:cs="Times New Roman"/>
          <w:sz w:val="24"/>
          <w:szCs w:val="24"/>
          <w:lang w:val="en"/>
        </w:rPr>
        <w:t>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41C6E" w:rsidRPr="007D1251">
        <w:rPr>
          <w:rFonts w:ascii="Times New Roman" w:eastAsia="Times New Roman" w:hAnsi="Times New Roman" w:cs="Times New Roman"/>
          <w:bCs/>
          <w:sz w:val="24"/>
          <w:szCs w:val="24"/>
          <w:lang w:val="en"/>
        </w:rPr>
        <w:t>71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0214A" w:rsidRPr="007D1251">
        <w:rPr>
          <w:rFonts w:ascii="Times New Roman" w:eastAsia="Times New Roman" w:hAnsi="Times New Roman" w:cs="Times New Roman"/>
          <w:b/>
          <w:bCs/>
          <w:sz w:val="24"/>
          <w:szCs w:val="24"/>
          <w:lang w:val="en"/>
        </w:rPr>
        <w:t xml:space="preserve"> </w:t>
      </w:r>
      <w:r w:rsidR="0000214A" w:rsidRPr="007D1251">
        <w:rPr>
          <w:rFonts w:ascii="Times New Roman" w:eastAsia="Times New Roman" w:hAnsi="Times New Roman" w:cs="Times New Roman"/>
          <w:bCs/>
          <w:sz w:val="24"/>
          <w:szCs w:val="24"/>
          <w:lang w:val="en"/>
        </w:rPr>
        <w:t>22</w:t>
      </w:r>
    </w:p>
    <w:p w:rsidR="0000214A" w:rsidRPr="007D1251" w:rsidRDefault="0000214A" w:rsidP="00603F87">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00214A" w:rsidRPr="007D1251">
        <w:rPr>
          <w:rFonts w:ascii="Times New Roman" w:hAnsi="Times New Roman" w:cs="Times New Roman"/>
          <w:bCs/>
          <w:sz w:val="24"/>
          <w:szCs w:val="24"/>
          <w:lang w:val="en"/>
        </w:rPr>
        <w:t>Standing Committee on the Use of Emerging Science for Environmental Health Decisions: Cultivating Confidence at the Interface of Changing Environmental Health Data Streams and Decision-Making: How do Paradigms Change?</w:t>
      </w:r>
      <w:r w:rsidR="0000214A" w:rsidRPr="007D1251">
        <w:rPr>
          <w:rFonts w:ascii="Times New Roman" w:hAnsi="Times New Roman" w:cs="Times New Roman"/>
          <w:bCs/>
          <w:sz w:val="24"/>
          <w:szCs w:val="24"/>
          <w:lang w:val="en"/>
        </w:rPr>
        <w:tab/>
      </w:r>
    </w:p>
    <w:p w:rsidR="001B42F8" w:rsidRPr="007D1251" w:rsidRDefault="003B53D1"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D</w:t>
      </w:r>
      <w:r w:rsidR="001B42F8" w:rsidRPr="007D1251">
        <w:rPr>
          <w:rFonts w:ascii="Times New Roman" w:eastAsia="Times New Roman" w:hAnsi="Times New Roman" w:cs="Times New Roman"/>
          <w:b/>
          <w:bCs/>
          <w:sz w:val="24"/>
          <w:szCs w:val="24"/>
          <w:lang w:val="en"/>
        </w:rPr>
        <w:t>ates:</w:t>
      </w:r>
      <w:r w:rsidR="001B42F8"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9/7</w:t>
      </w:r>
      <w:r w:rsidRPr="007D1251">
        <w:rPr>
          <w:rFonts w:ascii="Times New Roman" w:eastAsia="Times New Roman" w:hAnsi="Times New Roman" w:cs="Times New Roman"/>
          <w:bCs/>
          <w:sz w:val="24"/>
          <w:szCs w:val="24"/>
          <w:lang w:val="en"/>
        </w:rPr>
        <w:t>-9</w:t>
      </w:r>
      <w:r w:rsidR="0000214A" w:rsidRPr="007D1251">
        <w:rPr>
          <w:rFonts w:ascii="Times New Roman" w:eastAsia="Times New Roman" w:hAnsi="Times New Roman" w:cs="Times New Roman"/>
          <w:bCs/>
          <w:sz w:val="24"/>
          <w:szCs w:val="24"/>
          <w:lang w:val="en"/>
        </w:rPr>
        <w:t>/8/2017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National Academy of Sciences</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Washington</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DC</w:t>
      </w:r>
      <w:r w:rsidR="003B53D1"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This workshop explored the science that underlies confidence in new approaches to 21st toxicological testing in different decision contexts. The workshop identified the scientific questions and tradeoffs that need to be addressed as federal agencies move forward in their application of new approaches to toxicologic characterization. The workshop brought in social scientists to help toxicologists and related scientists tease out and inventory concerns of various stakeholders and scientists about the trajectory away from traditional animal testing for particular purposes. Case studies from different decision contexts were used to elucidate what builds confidence that new tests protect public health.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$74,045.00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0214A" w:rsidRPr="007D1251">
        <w:rPr>
          <w:rFonts w:ascii="Times New Roman" w:eastAsia="Times New Roman" w:hAnsi="Times New Roman" w:cs="Times New Roman"/>
          <w:bCs/>
          <w:sz w:val="24"/>
          <w:szCs w:val="24"/>
          <w:lang w:val="en"/>
        </w:rPr>
        <w:t>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0214A" w:rsidRPr="007D1251">
        <w:rPr>
          <w:rFonts w:ascii="Times New Roman" w:eastAsia="Times New Roman" w:hAnsi="Times New Roman" w:cs="Times New Roman"/>
          <w:b/>
          <w:bCs/>
          <w:sz w:val="24"/>
          <w:szCs w:val="24"/>
          <w:lang w:val="en"/>
        </w:rPr>
        <w:t xml:space="preserve"> </w:t>
      </w:r>
      <w:r w:rsidR="0000214A" w:rsidRPr="007D1251">
        <w:rPr>
          <w:rFonts w:ascii="Times New Roman" w:eastAsia="Times New Roman" w:hAnsi="Times New Roman" w:cs="Times New Roman"/>
          <w:bCs/>
          <w:sz w:val="24"/>
          <w:szCs w:val="24"/>
          <w:lang w:val="en"/>
        </w:rPr>
        <w:t>22</w:t>
      </w:r>
    </w:p>
    <w:p w:rsidR="00D04417" w:rsidRPr="007D1251" w:rsidRDefault="00D04417" w:rsidP="00D04417">
      <w:pPr>
        <w:rPr>
          <w:rFonts w:ascii="Times New Roman" w:hAnsi="Times New Roman" w:cs="Times New Roman"/>
          <w:b/>
          <w:sz w:val="24"/>
          <w:szCs w:val="24"/>
        </w:rPr>
      </w:pPr>
    </w:p>
    <w:p w:rsidR="00D04417" w:rsidRPr="007D1251" w:rsidRDefault="00D04417" w:rsidP="00D04417">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Pr="007D1251">
        <w:rPr>
          <w:rFonts w:ascii="Times New Roman" w:hAnsi="Times New Roman" w:cs="Times New Roman"/>
          <w:sz w:val="24"/>
          <w:szCs w:val="24"/>
        </w:rPr>
        <w:t xml:space="preserve"> </w:t>
      </w:r>
      <w:r w:rsidRPr="007D1251">
        <w:rPr>
          <w:rFonts w:ascii="Times New Roman" w:hAnsi="Times New Roman" w:cs="Times New Roman"/>
          <w:bCs/>
          <w:sz w:val="24"/>
          <w:szCs w:val="24"/>
          <w:lang w:val="en"/>
        </w:rPr>
        <w:t>Division of Extramural Research and Training (DERT) Strategic Plan Goal 5 - Disaster Research Response Workshop</w:t>
      </w:r>
    </w:p>
    <w:p w:rsidR="00D04417" w:rsidRPr="007D1251" w:rsidRDefault="00D04417" w:rsidP="00D04417">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9/19-9/20/2017</w:t>
      </w:r>
    </w:p>
    <w:p w:rsidR="00D04417" w:rsidRPr="007D1251" w:rsidRDefault="00D04417" w:rsidP="00D04417">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NIEHS Research Triangle Park, North Carolina</w:t>
      </w:r>
    </w:p>
    <w:p w:rsidR="00D04417" w:rsidRPr="007D1251" w:rsidRDefault="00D04417" w:rsidP="00D04417">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Collaborated with DERT grantees to develop strategies and processes to operationalize a disaster research response in conjunction with PEPH discussions on partnerships and engagement.</w:t>
      </w:r>
    </w:p>
    <w:p w:rsidR="00D04417" w:rsidRPr="007D1251" w:rsidRDefault="00D04417" w:rsidP="00D04417">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$43,206.00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Attendees: </w:t>
      </w:r>
      <w:r w:rsidRPr="007D1251">
        <w:rPr>
          <w:rFonts w:ascii="Times New Roman" w:eastAsia="Times New Roman" w:hAnsi="Times New Roman" w:cs="Times New Roman"/>
          <w:bCs/>
          <w:sz w:val="24"/>
          <w:szCs w:val="24"/>
          <w:lang w:val="en"/>
        </w:rPr>
        <w:t>80</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30</w:t>
      </w:r>
    </w:p>
    <w:p w:rsidR="00EA3451" w:rsidRPr="007D1251" w:rsidRDefault="00EA3451"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5" w:name="_Toc49849720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00214A" w:rsidRPr="007D1251">
        <w:rPr>
          <w:rFonts w:ascii="Times New Roman" w:eastAsia="Times New Roman" w:hAnsi="Times New Roman" w:cs="Times New Roman"/>
          <w:bCs/>
          <w:sz w:val="24"/>
          <w:szCs w:val="24"/>
          <w:lang w:val="en"/>
        </w:rPr>
        <w:t>Partnerships for Environmental Public Health (PEPH)</w:t>
      </w:r>
      <w:bookmarkEnd w:id="10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9/18</w:t>
      </w:r>
      <w:r w:rsidR="003B53D1" w:rsidRPr="007D1251">
        <w:rPr>
          <w:rFonts w:ascii="Times New Roman" w:eastAsia="Times New Roman" w:hAnsi="Times New Roman" w:cs="Times New Roman"/>
          <w:bCs/>
          <w:sz w:val="24"/>
          <w:szCs w:val="24"/>
          <w:lang w:val="en"/>
        </w:rPr>
        <w:t>-</w:t>
      </w:r>
      <w:r w:rsidR="0000214A" w:rsidRPr="007D1251">
        <w:rPr>
          <w:rFonts w:ascii="Times New Roman" w:eastAsia="Times New Roman" w:hAnsi="Times New Roman" w:cs="Times New Roman"/>
          <w:bCs/>
          <w:sz w:val="24"/>
          <w:szCs w:val="24"/>
          <w:lang w:val="en"/>
        </w:rPr>
        <w:t>9/20/2017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NIEHS</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Research Triangle Park</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North Carolina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This PEPH meeting built off discussions from Environmental Health Science FEST (EHS FEST) in Dec 2016. We discussed engagement approaches and the audiences with which we work. We also worked with the Disaster Research Response network on partnerships.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$104,082.00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1</w:t>
      </w:r>
      <w:r w:rsidR="00841C6E" w:rsidRPr="007D1251">
        <w:rPr>
          <w:rFonts w:ascii="Times New Roman" w:eastAsia="Times New Roman" w:hAnsi="Times New Roman" w:cs="Times New Roman"/>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41C6E"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0214A" w:rsidRPr="007D1251">
        <w:rPr>
          <w:rFonts w:ascii="Times New Roman" w:eastAsia="Times New Roman" w:hAnsi="Times New Roman" w:cs="Times New Roman"/>
          <w:b/>
          <w:bCs/>
          <w:sz w:val="24"/>
          <w:szCs w:val="24"/>
          <w:lang w:val="en"/>
        </w:rPr>
        <w:t xml:space="preserve"> </w:t>
      </w:r>
      <w:r w:rsidR="00841C6E" w:rsidRPr="007D1251">
        <w:rPr>
          <w:rFonts w:ascii="Times New Roman" w:eastAsia="Times New Roman" w:hAnsi="Times New Roman" w:cs="Times New Roman"/>
          <w:bCs/>
          <w:sz w:val="24"/>
          <w:szCs w:val="24"/>
          <w:lang w:val="en"/>
        </w:rPr>
        <w:t>4</w:t>
      </w:r>
    </w:p>
    <w:p w:rsidR="009324F1" w:rsidRPr="007D1251" w:rsidRDefault="009324F1"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00214A" w:rsidRPr="007D1251">
        <w:rPr>
          <w:rFonts w:ascii="Times New Roman" w:hAnsi="Times New Roman" w:cs="Times New Roman"/>
          <w:bCs/>
          <w:sz w:val="24"/>
          <w:szCs w:val="24"/>
          <w:lang w:val="en"/>
        </w:rPr>
        <w:t>Integrated testing strategies using in vitro and alternative models of developmental neurotoxicity to prioritize compounds for further in vivo testing and predict toxicity in humans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9/26</w:t>
      </w:r>
      <w:r w:rsidR="003B53D1" w:rsidRPr="007D1251">
        <w:rPr>
          <w:rFonts w:ascii="Times New Roman" w:eastAsia="Times New Roman" w:hAnsi="Times New Roman" w:cs="Times New Roman"/>
          <w:bCs/>
          <w:sz w:val="24"/>
          <w:szCs w:val="24"/>
          <w:lang w:val="en"/>
        </w:rPr>
        <w:t>-</w:t>
      </w:r>
      <w:r w:rsidR="0000214A" w:rsidRPr="007D1251">
        <w:rPr>
          <w:rFonts w:ascii="Times New Roman" w:eastAsia="Times New Roman" w:hAnsi="Times New Roman" w:cs="Times New Roman"/>
          <w:bCs/>
          <w:sz w:val="24"/>
          <w:szCs w:val="24"/>
          <w:lang w:val="en"/>
        </w:rPr>
        <w:t>9/28/2017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NIEHS</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Research Triangle Park</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North Carolina</w:t>
      </w:r>
    </w:p>
    <w:p w:rsidR="00D04417"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04417" w:rsidRPr="007D1251">
        <w:rPr>
          <w:rFonts w:ascii="Times New Roman" w:eastAsia="Times New Roman" w:hAnsi="Times New Roman" w:cs="Times New Roman"/>
          <w:sz w:val="24"/>
          <w:szCs w:val="24"/>
          <w:lang w:val="en"/>
        </w:rPr>
        <w:t>The goal of this workshop was to bring together our collaborators and federal partners to discuss how a combination of high throughput receptor based, and medium throughput high content assays can be used together in prioritizing compounds for further in vivo testing and ultimately prediction of systems toxicity in humans with special emphasis on development and developmental neurotoxicity. The workshop focused on results from studies that have utilized an 80-compound library generated by the National Toxicology Program (NTP).</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$31,500.00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0214A" w:rsidRPr="007D1251">
        <w:rPr>
          <w:rFonts w:ascii="Times New Roman" w:eastAsia="Times New Roman" w:hAnsi="Times New Roman" w:cs="Times New Roman"/>
          <w:bCs/>
          <w:sz w:val="24"/>
          <w:szCs w:val="24"/>
          <w:lang w:val="en"/>
        </w:rPr>
        <w:t>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00214A" w:rsidRPr="007D1251">
        <w:rPr>
          <w:rFonts w:ascii="Times New Roman" w:eastAsia="Times New Roman" w:hAnsi="Times New Roman" w:cs="Times New Roman"/>
          <w:b/>
          <w:bCs/>
          <w:sz w:val="24"/>
          <w:szCs w:val="24"/>
          <w:lang w:val="en"/>
        </w:rPr>
        <w:t xml:space="preserve"> </w:t>
      </w:r>
      <w:r w:rsidR="0000214A" w:rsidRPr="007D1251">
        <w:rPr>
          <w:rFonts w:ascii="Times New Roman" w:eastAsia="Times New Roman" w:hAnsi="Times New Roman" w:cs="Times New Roman"/>
          <w:bCs/>
          <w:sz w:val="24"/>
          <w:szCs w:val="24"/>
          <w:lang w:val="en"/>
        </w:rPr>
        <w:t>27</w:t>
      </w:r>
    </w:p>
    <w:p w:rsidR="00160C02" w:rsidRPr="007D1251" w:rsidRDefault="00160C02" w:rsidP="001B42F8">
      <w:pPr>
        <w:rPr>
          <w:rFonts w:ascii="Times New Roman" w:eastAsia="Times New Roman" w:hAnsi="Times New Roman" w:cs="Times New Roman"/>
          <w:b/>
          <w:bCs/>
          <w:sz w:val="24"/>
          <w:szCs w:val="24"/>
          <w:lang w:val="en"/>
        </w:rPr>
      </w:pPr>
    </w:p>
    <w:p w:rsidR="001C3274" w:rsidRPr="007D1251" w:rsidRDefault="003B53D1" w:rsidP="00C329BE">
      <w:pPr>
        <w:pStyle w:val="Heading1"/>
        <w:rPr>
          <w:color w:val="0070C0"/>
          <w:lang w:val="en"/>
        </w:rPr>
      </w:pPr>
      <w:bookmarkStart w:id="106" w:name="_Toc498497207"/>
      <w:r w:rsidRPr="007D1251">
        <w:rPr>
          <w:color w:val="0070C0"/>
          <w:lang w:val="en"/>
        </w:rPr>
        <w:t>National Institutes of Health – Office of the Director (NIH-OD)</w:t>
      </w:r>
      <w:bookmarkEnd w:id="106"/>
    </w:p>
    <w:p w:rsidR="006D712D" w:rsidRPr="00FA551F" w:rsidRDefault="006D712D" w:rsidP="006D712D">
      <w:pPr>
        <w:rPr>
          <w:rFonts w:ascii="Times New Roman" w:hAnsi="Times New Roman" w:cs="Times New Roman"/>
          <w:sz w:val="24"/>
          <w:szCs w:val="24"/>
          <w:lang w:val="en"/>
        </w:rPr>
      </w:pPr>
    </w:p>
    <w:p w:rsidR="001B42F8" w:rsidRPr="007D1251" w:rsidRDefault="00186772" w:rsidP="00254946">
      <w:pPr>
        <w:pStyle w:val="Heading2"/>
      </w:pPr>
      <w:bookmarkStart w:id="107" w:name="_Toc498497208"/>
      <w:r w:rsidRPr="007D1251">
        <w:t>Title of Conference</w:t>
      </w:r>
      <w:r w:rsidR="001B42F8" w:rsidRPr="007D1251">
        <w:t xml:space="preserve">: </w:t>
      </w:r>
      <w:r w:rsidR="0000214A" w:rsidRPr="007D1251">
        <w:t>Next Generation Researchers Initiative</w:t>
      </w:r>
      <w:bookmarkEnd w:id="107"/>
      <w:r w:rsidR="0000214A" w:rsidRPr="007D1251">
        <w:tab/>
      </w:r>
    </w:p>
    <w:p w:rsidR="001B42F8" w:rsidRPr="007D1251" w:rsidRDefault="001B42F8"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10/1/2016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00214A" w:rsidRPr="007D1251">
        <w:rPr>
          <w:rFonts w:ascii="Times New Roman" w:eastAsia="Times New Roman" w:hAnsi="Times New Roman" w:cs="Times New Roman"/>
          <w:bCs/>
          <w:sz w:val="24"/>
          <w:szCs w:val="24"/>
          <w:lang w:val="en"/>
        </w:rPr>
        <w:t xml:space="preserve"> National Academy of Science</w:t>
      </w:r>
      <w:r w:rsidR="002266D6" w:rsidRPr="007D1251">
        <w:rPr>
          <w:rFonts w:ascii="Times New Roman" w:eastAsia="Times New Roman" w:hAnsi="Times New Roman" w:cs="Times New Roman"/>
          <w:bCs/>
          <w:sz w:val="24"/>
          <w:szCs w:val="24"/>
          <w:lang w:val="en"/>
        </w:rPr>
        <w:t>s</w:t>
      </w:r>
      <w:r w:rsidR="003B53D1" w:rsidRPr="007D1251">
        <w:rPr>
          <w:rFonts w:ascii="Times New Roman" w:eastAsia="Times New Roman" w:hAnsi="Times New Roman" w:cs="Times New Roman"/>
          <w:bCs/>
          <w:sz w:val="24"/>
          <w:szCs w:val="24"/>
          <w:lang w:val="en"/>
        </w:rPr>
        <w:t>,</w:t>
      </w:r>
      <w:r w:rsidR="0000214A" w:rsidRPr="007D1251">
        <w:rPr>
          <w:rFonts w:ascii="Times New Roman" w:eastAsia="Times New Roman" w:hAnsi="Times New Roman" w:cs="Times New Roman"/>
          <w:bCs/>
          <w:sz w:val="24"/>
          <w:szCs w:val="24"/>
          <w:lang w:val="en"/>
        </w:rPr>
        <w:t xml:space="preserve"> Washington</w:t>
      </w:r>
      <w:r w:rsidR="003B53D1" w:rsidRPr="007D1251">
        <w:rPr>
          <w:rFonts w:ascii="Times New Roman" w:eastAsia="Times New Roman" w:hAnsi="Times New Roman" w:cs="Times New Roman"/>
          <w:bCs/>
          <w:sz w:val="24"/>
          <w:szCs w:val="24"/>
          <w:lang w:val="en"/>
        </w:rPr>
        <w:t xml:space="preserve">, </w:t>
      </w:r>
      <w:r w:rsidR="0000214A" w:rsidRPr="007D1251">
        <w:rPr>
          <w:rFonts w:ascii="Times New Roman" w:eastAsia="Times New Roman" w:hAnsi="Times New Roman" w:cs="Times New Roman"/>
          <w:bCs/>
          <w:sz w:val="24"/>
          <w:szCs w:val="24"/>
          <w:lang w:val="en"/>
        </w:rPr>
        <w:t>DC</w:t>
      </w:r>
      <w:r w:rsidR="003B53D1"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Conducted a congressionally mandated, comprehensive study on policies affecting the next generation of researchers in the United States as required by the Consolidated Appropriations Act of 2016.</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bCs/>
          <w:sz w:val="24"/>
          <w:szCs w:val="24"/>
          <w:lang w:val="en"/>
        </w:rPr>
        <w:t>$39,595.00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00214A" w:rsidRPr="007D1251">
        <w:rPr>
          <w:rFonts w:ascii="Times New Roman" w:eastAsia="Times New Roman" w:hAnsi="Times New Roman" w:cs="Times New Roman"/>
          <w:sz w:val="24"/>
          <w:szCs w:val="24"/>
          <w:lang w:val="en"/>
        </w:rPr>
        <w:t>18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00214A"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C1685" w:rsidRPr="007D1251">
        <w:rPr>
          <w:rFonts w:ascii="Times New Roman" w:eastAsia="Times New Roman" w:hAnsi="Times New Roman" w:cs="Times New Roman"/>
          <w:b/>
          <w:bCs/>
          <w:sz w:val="24"/>
          <w:szCs w:val="24"/>
          <w:lang w:val="en"/>
        </w:rPr>
        <w:t xml:space="preserve"> </w:t>
      </w:r>
      <w:r w:rsidR="00FC1685" w:rsidRPr="007D1251">
        <w:rPr>
          <w:rFonts w:ascii="Times New Roman" w:eastAsia="Times New Roman" w:hAnsi="Times New Roman" w:cs="Times New Roman"/>
          <w:bCs/>
          <w:sz w:val="24"/>
          <w:szCs w:val="24"/>
          <w:lang w:val="en"/>
        </w:rPr>
        <w:t>15</w:t>
      </w:r>
    </w:p>
    <w:p w:rsidR="002266D6" w:rsidRPr="007D1251" w:rsidRDefault="002266D6"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FC1685" w:rsidRPr="007D1251">
        <w:rPr>
          <w:rFonts w:ascii="Times New Roman" w:hAnsi="Times New Roman" w:cs="Times New Roman"/>
          <w:sz w:val="24"/>
          <w:szCs w:val="24"/>
          <w:lang w:val="en"/>
        </w:rPr>
        <w:t>Train-the-Trainer Institute (TTI) for Phase 1 of the Interagency Collaborative Animal Research Education (ICARE) Project.</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10/15</w:t>
      </w:r>
      <w:r w:rsidR="003B53D1" w:rsidRPr="007D1251">
        <w:rPr>
          <w:rFonts w:ascii="Times New Roman" w:eastAsia="Times New Roman" w:hAnsi="Times New Roman" w:cs="Times New Roman"/>
          <w:bCs/>
          <w:sz w:val="24"/>
          <w:szCs w:val="24"/>
          <w:lang w:val="en"/>
        </w:rPr>
        <w:t>-1</w:t>
      </w:r>
      <w:r w:rsidR="00FC1685" w:rsidRPr="007D1251">
        <w:rPr>
          <w:rFonts w:ascii="Times New Roman" w:eastAsia="Times New Roman" w:hAnsi="Times New Roman" w:cs="Times New Roman"/>
          <w:bCs/>
          <w:sz w:val="24"/>
          <w:szCs w:val="24"/>
          <w:lang w:val="en"/>
        </w:rPr>
        <w:t>0/18/2016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C1685" w:rsidRPr="007D1251">
        <w:rPr>
          <w:rFonts w:ascii="Times New Roman" w:eastAsia="Times New Roman" w:hAnsi="Times New Roman" w:cs="Times New Roman"/>
          <w:bCs/>
          <w:sz w:val="24"/>
          <w:szCs w:val="24"/>
          <w:lang w:val="en"/>
        </w:rPr>
        <w:t xml:space="preserve"> Sonesta Hotel</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Philadelphia</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Pennsylvania</w:t>
      </w:r>
    </w:p>
    <w:p w:rsidR="001B42F8" w:rsidRPr="007D1251" w:rsidRDefault="001B42F8" w:rsidP="009C486E">
      <w:pPr>
        <w:rPr>
          <w:rFonts w:ascii="Times New Roman" w:hAnsi="Times New Roman" w:cs="Times New Roman"/>
          <w:sz w:val="24"/>
          <w:szCs w:val="24"/>
          <w:lang w:val="en"/>
        </w:rPr>
      </w:pPr>
      <w:r w:rsidRPr="007D1251">
        <w:rPr>
          <w:rFonts w:ascii="Times New Roman" w:hAnsi="Times New Roman" w:cs="Times New Roman"/>
          <w:b/>
          <w:sz w:val="24"/>
          <w:szCs w:val="24"/>
          <w:lang w:val="en"/>
        </w:rPr>
        <w:t>How the Conference Advanced the Mission of the Agency:</w:t>
      </w:r>
      <w:r w:rsidR="003B53D1" w:rsidRPr="007D1251">
        <w:rPr>
          <w:rFonts w:ascii="Times New Roman" w:hAnsi="Times New Roman" w:cs="Times New Roman"/>
          <w:sz w:val="24"/>
          <w:szCs w:val="24"/>
          <w:lang w:val="en"/>
        </w:rPr>
        <w:t xml:space="preserve"> </w:t>
      </w:r>
      <w:r w:rsidR="00FC1685" w:rsidRPr="007D1251">
        <w:rPr>
          <w:rFonts w:ascii="Times New Roman" w:hAnsi="Times New Roman" w:cs="Times New Roman"/>
          <w:sz w:val="24"/>
          <w:szCs w:val="24"/>
          <w:lang w:val="en"/>
        </w:rPr>
        <w:t>Trained Institutional Animal Care and Use members and staff to effectively meet their responsibility for oversight of animal care and use programs, and to increase regulatory compliance with federal animal use standards.</w:t>
      </w:r>
    </w:p>
    <w:p w:rsidR="005C6B05"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$80,4</w:t>
      </w:r>
      <w:r w:rsidR="005C6B05" w:rsidRPr="007D1251">
        <w:rPr>
          <w:rFonts w:ascii="Times New Roman" w:eastAsia="Times New Roman" w:hAnsi="Times New Roman" w:cs="Times New Roman"/>
          <w:bCs/>
          <w:sz w:val="24"/>
          <w:szCs w:val="24"/>
          <w:lang w:val="en"/>
        </w:rPr>
        <w:t>45.83</w:t>
      </w:r>
    </w:p>
    <w:p w:rsidR="009C486E" w:rsidRPr="007D1251" w:rsidRDefault="005C6B05" w:rsidP="005D610C">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Cs/>
          <w:sz w:val="24"/>
          <w:szCs w:val="24"/>
          <w:lang w:val="en"/>
        </w:rPr>
        <w:t>T</w:t>
      </w:r>
      <w:r w:rsidR="001B42F8" w:rsidRPr="007D1251">
        <w:rPr>
          <w:rFonts w:ascii="Times New Roman" w:eastAsia="Times New Roman" w:hAnsi="Times New Roman" w:cs="Times New Roman"/>
          <w:b/>
          <w:bCs/>
          <w:sz w:val="24"/>
          <w:szCs w:val="24"/>
          <w:lang w:val="en"/>
        </w:rPr>
        <w:t>otal Attendees:</w:t>
      </w:r>
      <w:r w:rsidR="001B42F8"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sz w:val="24"/>
          <w:szCs w:val="24"/>
          <w:lang w:val="en"/>
        </w:rPr>
        <w:t>50</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 xml:space="preserve">Total Feds on Travel: </w:t>
      </w:r>
      <w:r w:rsidR="00FC1685" w:rsidRPr="007D1251">
        <w:rPr>
          <w:rFonts w:ascii="Times New Roman" w:eastAsia="Times New Roman" w:hAnsi="Times New Roman" w:cs="Times New Roman"/>
          <w:bCs/>
          <w:sz w:val="24"/>
          <w:szCs w:val="24"/>
          <w:lang w:val="en"/>
        </w:rPr>
        <w:t>20</w:t>
      </w:r>
      <w:r w:rsidR="001B42F8" w:rsidRPr="007D1251">
        <w:rPr>
          <w:rFonts w:ascii="Times New Roman" w:eastAsia="Times New Roman" w:hAnsi="Times New Roman" w:cs="Times New Roman"/>
          <w:sz w:val="24"/>
          <w:szCs w:val="24"/>
          <w:lang w:val="en"/>
        </w:rPr>
        <w:br/>
      </w:r>
      <w:r w:rsidR="001B42F8" w:rsidRPr="007D1251">
        <w:rPr>
          <w:rFonts w:ascii="Times New Roman" w:eastAsia="Times New Roman" w:hAnsi="Times New Roman" w:cs="Times New Roman"/>
          <w:b/>
          <w:bCs/>
          <w:sz w:val="24"/>
          <w:szCs w:val="24"/>
          <w:lang w:val="en"/>
        </w:rPr>
        <w:t>Total Non-Feds on Travel:</w:t>
      </w:r>
      <w:r w:rsidR="00FC1685" w:rsidRPr="007D1251">
        <w:rPr>
          <w:rFonts w:ascii="Times New Roman" w:eastAsia="Times New Roman" w:hAnsi="Times New Roman" w:cs="Times New Roman"/>
          <w:b/>
          <w:bCs/>
          <w:sz w:val="24"/>
          <w:szCs w:val="24"/>
          <w:lang w:val="en"/>
        </w:rPr>
        <w:t xml:space="preserve"> </w:t>
      </w:r>
      <w:r w:rsidR="00FC1685" w:rsidRPr="007D1251">
        <w:rPr>
          <w:rFonts w:ascii="Times New Roman" w:eastAsia="Times New Roman" w:hAnsi="Times New Roman" w:cs="Times New Roman"/>
          <w:bCs/>
          <w:sz w:val="24"/>
          <w:szCs w:val="24"/>
          <w:lang w:val="en"/>
        </w:rPr>
        <w:t>14</w:t>
      </w:r>
    </w:p>
    <w:p w:rsidR="005D610C" w:rsidRPr="007D1251" w:rsidRDefault="005D610C" w:rsidP="005D610C">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Cs/>
          <w:sz w:val="24"/>
          <w:szCs w:val="24"/>
          <w:lang w:val="en"/>
        </w:rPr>
        <w:tab/>
      </w: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8" w:name="_Toc49849720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C1685" w:rsidRPr="007D1251">
        <w:rPr>
          <w:rFonts w:ascii="Times New Roman" w:eastAsia="Times New Roman" w:hAnsi="Times New Roman" w:cs="Times New Roman"/>
          <w:bCs/>
          <w:sz w:val="24"/>
          <w:szCs w:val="24"/>
          <w:lang w:val="en"/>
        </w:rPr>
        <w:t>Precision Medicine Initiative (PMI) Cohort Program Launch Retreat 2016</w:t>
      </w:r>
      <w:bookmarkEnd w:id="10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11/9</w:t>
      </w:r>
      <w:r w:rsidR="003B53D1" w:rsidRPr="007D1251">
        <w:rPr>
          <w:rFonts w:ascii="Times New Roman" w:eastAsia="Times New Roman" w:hAnsi="Times New Roman" w:cs="Times New Roman"/>
          <w:bCs/>
          <w:sz w:val="24"/>
          <w:szCs w:val="24"/>
          <w:lang w:val="en"/>
        </w:rPr>
        <w:t>-</w:t>
      </w:r>
      <w:r w:rsidR="00FC1685" w:rsidRPr="007D1251">
        <w:rPr>
          <w:rFonts w:ascii="Times New Roman" w:eastAsia="Times New Roman" w:hAnsi="Times New Roman" w:cs="Times New Roman"/>
          <w:bCs/>
          <w:sz w:val="24"/>
          <w:szCs w:val="24"/>
          <w:lang w:val="en"/>
        </w:rPr>
        <w:t>11/10/2016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C1685" w:rsidRPr="007D1251">
        <w:rPr>
          <w:rFonts w:ascii="Times New Roman" w:eastAsia="Times New Roman" w:hAnsi="Times New Roman" w:cs="Times New Roman"/>
          <w:bCs/>
          <w:sz w:val="24"/>
          <w:szCs w:val="24"/>
          <w:lang w:val="en"/>
        </w:rPr>
        <w:t xml:space="preserve"> Neuroscience </w:t>
      </w:r>
      <w:r w:rsidR="002266D6" w:rsidRPr="007D1251">
        <w:rPr>
          <w:rFonts w:ascii="Times New Roman" w:eastAsia="Times New Roman" w:hAnsi="Times New Roman" w:cs="Times New Roman"/>
          <w:bCs/>
          <w:sz w:val="24"/>
          <w:szCs w:val="24"/>
          <w:lang w:val="en"/>
        </w:rPr>
        <w:t>Center</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Rockville</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Brought key cooperative agreement awardees together from across the PMI Cohort Program consortium to finalize planning launch of the PMI Cohort, which happens in early 2017.</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w:t>
      </w:r>
      <w:r w:rsidR="00AA1151" w:rsidRPr="007D1251">
        <w:rPr>
          <w:rFonts w:ascii="Times New Roman" w:eastAsia="Times New Roman" w:hAnsi="Times New Roman" w:cs="Times New Roman"/>
          <w:bCs/>
          <w:sz w:val="24"/>
          <w:szCs w:val="24"/>
          <w:lang w:val="en"/>
        </w:rPr>
        <w:t>40,661.45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A1151" w:rsidRPr="007D1251">
        <w:rPr>
          <w:rFonts w:ascii="Times New Roman" w:eastAsia="Times New Roman" w:hAnsi="Times New Roman" w:cs="Times New Roman"/>
          <w:sz w:val="24"/>
          <w:szCs w:val="24"/>
          <w:lang w:val="en"/>
        </w:rPr>
        <w:t>78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C1685" w:rsidRPr="007D1251">
        <w:rPr>
          <w:rFonts w:ascii="Times New Roman" w:eastAsia="Times New Roman" w:hAnsi="Times New Roman" w:cs="Times New Roman"/>
          <w:bCs/>
          <w:sz w:val="24"/>
          <w:szCs w:val="24"/>
          <w:lang w:val="en"/>
        </w:rPr>
        <w:t>1</w:t>
      </w:r>
      <w:r w:rsidR="00AA1151"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C1685" w:rsidRPr="007D1251">
        <w:rPr>
          <w:rFonts w:ascii="Times New Roman" w:eastAsia="Times New Roman" w:hAnsi="Times New Roman" w:cs="Times New Roman"/>
          <w:b/>
          <w:bCs/>
          <w:sz w:val="24"/>
          <w:szCs w:val="24"/>
          <w:lang w:val="en"/>
        </w:rPr>
        <w:t xml:space="preserve"> </w:t>
      </w:r>
      <w:r w:rsidR="00FC1685" w:rsidRPr="007D1251">
        <w:rPr>
          <w:rFonts w:ascii="Times New Roman" w:eastAsia="Times New Roman" w:hAnsi="Times New Roman" w:cs="Times New Roman"/>
          <w:bCs/>
          <w:sz w:val="24"/>
          <w:szCs w:val="24"/>
          <w:lang w:val="en"/>
        </w:rPr>
        <w:t>1</w:t>
      </w:r>
      <w:r w:rsidR="00AA1151" w:rsidRPr="007D1251">
        <w:rPr>
          <w:rFonts w:ascii="Times New Roman" w:eastAsia="Times New Roman" w:hAnsi="Times New Roman" w:cs="Times New Roman"/>
          <w:bCs/>
          <w:sz w:val="24"/>
          <w:szCs w:val="24"/>
          <w:lang w:val="en"/>
        </w:rPr>
        <w:t>1</w:t>
      </w:r>
    </w:p>
    <w:p w:rsidR="002D55E4" w:rsidRPr="007D1251" w:rsidRDefault="002D55E4"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FC1685" w:rsidRPr="007D1251">
        <w:rPr>
          <w:rFonts w:ascii="Times New Roman" w:hAnsi="Times New Roman" w:cs="Times New Roman"/>
          <w:sz w:val="24"/>
          <w:szCs w:val="24"/>
          <w:lang w:val="en"/>
        </w:rPr>
        <w:t>Interagency Collaborative Animal Research Education (ICARE) Project Strategic Planning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11/18</w:t>
      </w:r>
      <w:r w:rsidR="003B53D1" w:rsidRPr="007D1251">
        <w:rPr>
          <w:rFonts w:ascii="Times New Roman" w:eastAsia="Times New Roman" w:hAnsi="Times New Roman" w:cs="Times New Roman"/>
          <w:bCs/>
          <w:sz w:val="24"/>
          <w:szCs w:val="24"/>
          <w:lang w:val="en"/>
        </w:rPr>
        <w:t>-</w:t>
      </w:r>
      <w:r w:rsidR="00FC1685" w:rsidRPr="007D1251">
        <w:rPr>
          <w:rFonts w:ascii="Times New Roman" w:eastAsia="Times New Roman" w:hAnsi="Times New Roman" w:cs="Times New Roman"/>
          <w:bCs/>
          <w:sz w:val="24"/>
          <w:szCs w:val="24"/>
          <w:lang w:val="en"/>
        </w:rPr>
        <w:t>11/19/2016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C1685" w:rsidRPr="007D1251">
        <w:rPr>
          <w:rFonts w:ascii="Times New Roman" w:eastAsia="Times New Roman" w:hAnsi="Times New Roman" w:cs="Times New Roman"/>
          <w:bCs/>
          <w:sz w:val="24"/>
          <w:szCs w:val="24"/>
          <w:lang w:val="en"/>
        </w:rPr>
        <w:t xml:space="preserve"> Foundation for Advance Education in the Sciences</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Center</w:t>
      </w:r>
      <w:r w:rsidR="003B53D1" w:rsidRPr="007D1251">
        <w:rPr>
          <w:rFonts w:ascii="Times New Roman" w:eastAsia="Times New Roman" w:hAnsi="Times New Roman" w:cs="Times New Roman"/>
          <w:bCs/>
          <w:sz w:val="24"/>
          <w:szCs w:val="24"/>
          <w:lang w:val="en"/>
        </w:rPr>
        <w:t>, B</w:t>
      </w:r>
      <w:r w:rsidR="00FC1685" w:rsidRPr="007D1251">
        <w:rPr>
          <w:rFonts w:ascii="Times New Roman" w:eastAsia="Times New Roman" w:hAnsi="Times New Roman" w:cs="Times New Roman"/>
          <w:bCs/>
          <w:sz w:val="24"/>
          <w:szCs w:val="24"/>
          <w:lang w:val="en"/>
        </w:rPr>
        <w:t>ethesd</w:t>
      </w:r>
      <w:r w:rsidR="003B53D1" w:rsidRPr="007D1251">
        <w:rPr>
          <w:rFonts w:ascii="Times New Roman" w:eastAsia="Times New Roman" w:hAnsi="Times New Roman" w:cs="Times New Roman"/>
          <w:bCs/>
          <w:sz w:val="24"/>
          <w:szCs w:val="24"/>
          <w:lang w:val="en"/>
        </w:rPr>
        <w:t xml:space="preserve">a, </w:t>
      </w:r>
      <w:r w:rsidR="00FC168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Brought together facilitators trained in active learning pedagogy and subject matter experts to develop curriculum and training modules for the Interagency Collaborative Animal Research Education Academies which are workshops for training Institutional Animal Care and Use Committees.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$30,768.42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00FC1685" w:rsidRPr="007D1251">
        <w:rPr>
          <w:rFonts w:ascii="Times New Roman" w:eastAsia="Times New Roman" w:hAnsi="Times New Roman" w:cs="Times New Roman"/>
          <w:sz w:val="24"/>
          <w:szCs w:val="24"/>
          <w:lang w:val="en"/>
        </w:rPr>
        <w:t xml:space="preserve"> 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C1685"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C1685" w:rsidRPr="007D1251">
        <w:rPr>
          <w:rFonts w:ascii="Times New Roman" w:eastAsia="Times New Roman" w:hAnsi="Times New Roman" w:cs="Times New Roman"/>
          <w:b/>
          <w:bCs/>
          <w:sz w:val="24"/>
          <w:szCs w:val="24"/>
          <w:lang w:val="en"/>
        </w:rPr>
        <w:t xml:space="preserve"> </w:t>
      </w:r>
      <w:r w:rsidR="00FC1685" w:rsidRPr="007D1251">
        <w:rPr>
          <w:rFonts w:ascii="Times New Roman" w:eastAsia="Times New Roman" w:hAnsi="Times New Roman" w:cs="Times New Roman"/>
          <w:bCs/>
          <w:sz w:val="24"/>
          <w:szCs w:val="24"/>
          <w:lang w:val="en"/>
        </w:rPr>
        <w:t>13</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09" w:name="_Toc49849721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C1685" w:rsidRPr="007D1251">
        <w:rPr>
          <w:rFonts w:ascii="Times New Roman" w:eastAsia="Times New Roman" w:hAnsi="Times New Roman" w:cs="Times New Roman"/>
          <w:bCs/>
          <w:sz w:val="24"/>
          <w:szCs w:val="24"/>
          <w:lang w:val="en"/>
        </w:rPr>
        <w:t>2016 Big Data to Knowledge (BD2K) All Hands Meeting &amp; Science Symposium</w:t>
      </w:r>
      <w:bookmarkEnd w:id="10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00FC1685" w:rsidRPr="007D1251">
        <w:rPr>
          <w:rFonts w:ascii="Times New Roman" w:eastAsia="Times New Roman" w:hAnsi="Times New Roman" w:cs="Times New Roman"/>
          <w:bCs/>
          <w:sz w:val="24"/>
          <w:szCs w:val="24"/>
          <w:lang w:val="en"/>
        </w:rPr>
        <w:t xml:space="preserve"> 11/29</w:t>
      </w:r>
      <w:r w:rsidR="003B53D1" w:rsidRPr="007D1251">
        <w:rPr>
          <w:rFonts w:ascii="Times New Roman" w:eastAsia="Times New Roman" w:hAnsi="Times New Roman" w:cs="Times New Roman"/>
          <w:bCs/>
          <w:sz w:val="24"/>
          <w:szCs w:val="24"/>
          <w:lang w:val="en"/>
        </w:rPr>
        <w:t>-</w:t>
      </w:r>
      <w:r w:rsidR="00FC1685" w:rsidRPr="007D1251">
        <w:rPr>
          <w:rFonts w:ascii="Times New Roman" w:eastAsia="Times New Roman" w:hAnsi="Times New Roman" w:cs="Times New Roman"/>
          <w:bCs/>
          <w:sz w:val="24"/>
          <w:szCs w:val="24"/>
          <w:lang w:val="en"/>
        </w:rPr>
        <w:t>12/1/2016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C1685"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Bethesda North Marriott</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Bethesda</w:t>
      </w:r>
      <w:r w:rsidR="003B53D1" w:rsidRPr="007D1251">
        <w:rPr>
          <w:rFonts w:ascii="Times New Roman" w:eastAsia="Times New Roman" w:hAnsi="Times New Roman" w:cs="Times New Roman"/>
          <w:bCs/>
          <w:sz w:val="24"/>
          <w:szCs w:val="24"/>
          <w:lang w:val="en"/>
        </w:rPr>
        <w:t xml:space="preserve">, </w:t>
      </w:r>
      <w:r w:rsidR="00FC1685"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Fostered and encouraged relationships with leading scientists and noted researchers whose work span a diverse spectrum of biomedical, computational, and quantitative sciences across the field the field of Data Science.</w:t>
      </w:r>
    </w:p>
    <w:p w:rsidR="005C6B05" w:rsidRPr="007D1251" w:rsidRDefault="005C6B05"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Description of the exceptional circumstances that necessitated exceeding $150,000:</w:t>
      </w:r>
      <w:r w:rsidRPr="007D1251">
        <w:rPr>
          <w:rFonts w:ascii="Times New Roman" w:eastAsia="Times New Roman" w:hAnsi="Times New Roman" w:cs="Times New Roman"/>
          <w:bCs/>
          <w:sz w:val="24"/>
          <w:szCs w:val="24"/>
          <w:lang w:val="en"/>
        </w:rPr>
        <w:t xml:space="preserve"> Based on several evaluations of this three day conference, no further reductions were possible due to the high complexity of this conference and large attendance to support the BD2K initiatives. The 2017 meeting included the BD2K grantees present at the 2016 meeting, new FY17 awardees, BD2K program staff, and other NIH and Federal staff. There were 100 participants from the science symposium,</w:t>
      </w:r>
      <w:r w:rsidR="00A82C62" w:rsidRPr="007D1251">
        <w:rPr>
          <w:rFonts w:ascii="Times New Roman" w:eastAsia="Times New Roman" w:hAnsi="Times New Roman" w:cs="Times New Roman"/>
          <w:bCs/>
          <w:sz w:val="24"/>
          <w:szCs w:val="24"/>
          <w:lang w:val="en"/>
        </w:rPr>
        <w:t xml:space="preserve"> which was open to the public. </w:t>
      </w:r>
      <w:r w:rsidRPr="007D1251">
        <w:rPr>
          <w:rFonts w:ascii="Times New Roman" w:eastAsia="Times New Roman" w:hAnsi="Times New Roman" w:cs="Times New Roman"/>
          <w:bCs/>
          <w:sz w:val="24"/>
          <w:szCs w:val="24"/>
          <w:lang w:val="en"/>
        </w:rPr>
        <w:t>Further reductions would've changed the scope of the BD2K initiatives and hinder the overall success of the conference.</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bCs/>
          <w:sz w:val="24"/>
          <w:szCs w:val="24"/>
          <w:lang w:val="en"/>
        </w:rPr>
        <w:t>$305,877.00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C1685" w:rsidRPr="007D1251">
        <w:rPr>
          <w:rFonts w:ascii="Times New Roman" w:eastAsia="Times New Roman" w:hAnsi="Times New Roman" w:cs="Times New Roman"/>
          <w:sz w:val="24"/>
          <w:szCs w:val="24"/>
          <w:lang w:val="en"/>
        </w:rPr>
        <w:t>665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C1685" w:rsidRPr="007D1251">
        <w:rPr>
          <w:rFonts w:ascii="Times New Roman" w:eastAsia="Times New Roman" w:hAnsi="Times New Roman" w:cs="Times New Roman"/>
          <w:bCs/>
          <w:sz w:val="24"/>
          <w:szCs w:val="24"/>
          <w:lang w:val="en"/>
        </w:rPr>
        <w:t>250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C1685" w:rsidRPr="007D1251">
        <w:rPr>
          <w:rFonts w:ascii="Times New Roman" w:eastAsia="Times New Roman" w:hAnsi="Times New Roman" w:cs="Times New Roman"/>
          <w:b/>
          <w:bCs/>
          <w:sz w:val="24"/>
          <w:szCs w:val="24"/>
          <w:lang w:val="en"/>
        </w:rPr>
        <w:t xml:space="preserve"> </w:t>
      </w:r>
      <w:r w:rsidR="00FC1685" w:rsidRPr="007D1251">
        <w:rPr>
          <w:rFonts w:ascii="Times New Roman" w:eastAsia="Times New Roman" w:hAnsi="Times New Roman" w:cs="Times New Roman"/>
          <w:bCs/>
          <w:sz w:val="24"/>
          <w:szCs w:val="24"/>
          <w:lang w:val="en"/>
        </w:rPr>
        <w:t>25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0" w:name="_Toc49849721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0482" w:rsidRPr="007D1251">
        <w:rPr>
          <w:rFonts w:ascii="Times New Roman" w:eastAsia="Times New Roman" w:hAnsi="Times New Roman" w:cs="Times New Roman"/>
          <w:bCs/>
          <w:sz w:val="24"/>
          <w:szCs w:val="24"/>
          <w:lang w:val="en"/>
        </w:rPr>
        <w:t>Behavioral Social Sciences Research Symposium</w:t>
      </w:r>
      <w:bookmarkEnd w:id="110"/>
      <w:r w:rsidR="00AD0482"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12/2/2016</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N</w:t>
      </w:r>
      <w:r w:rsidR="002266D6" w:rsidRPr="007D1251">
        <w:rPr>
          <w:rFonts w:ascii="Times New Roman" w:eastAsia="Times New Roman" w:hAnsi="Times New Roman" w:cs="Times New Roman"/>
          <w:bCs/>
          <w:sz w:val="24"/>
          <w:szCs w:val="24"/>
          <w:lang w:val="en"/>
        </w:rPr>
        <w:t xml:space="preserve">IH Campus, </w:t>
      </w:r>
      <w:r w:rsidR="00AD0482" w:rsidRPr="007D1251">
        <w:rPr>
          <w:rFonts w:ascii="Times New Roman" w:eastAsia="Times New Roman" w:hAnsi="Times New Roman" w:cs="Times New Roman"/>
          <w:bCs/>
          <w:sz w:val="24"/>
          <w:szCs w:val="24"/>
          <w:lang w:val="en"/>
        </w:rPr>
        <w:t>Bethesda</w:t>
      </w:r>
      <w:r w:rsidR="003B53D1"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Maryland</w:t>
      </w:r>
    </w:p>
    <w:p w:rsidR="005C6B05" w:rsidRPr="007D1251" w:rsidRDefault="001B42F8" w:rsidP="005C6B05">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p>
    <w:p w:rsidR="001B42F8" w:rsidRPr="007D1251" w:rsidRDefault="005C6B05"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Cs/>
          <w:sz w:val="24"/>
          <w:szCs w:val="24"/>
          <w:lang w:val="en"/>
        </w:rPr>
        <w:t>This symposium brought top researchers in behavioral and social sciences research to share and integrate areas of research more fully into others of the NIH health research enterprise, thereby improving our understanding, treatment, and prevention of disease; and to disseminate behavioral and social sciences research findings. The symposium expanded knowledge base in medical and associated sciences which helped to ensure a continued high return on the public investment in research.</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$49,158.00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250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0482" w:rsidRPr="007D1251">
        <w:rPr>
          <w:rFonts w:ascii="Times New Roman" w:eastAsia="Times New Roman" w:hAnsi="Times New Roman" w:cs="Times New Roman"/>
          <w:bCs/>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20</w:t>
      </w:r>
    </w:p>
    <w:p w:rsidR="005D610C" w:rsidRPr="007D1251" w:rsidRDefault="005D610C" w:rsidP="005D610C">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AD0482" w:rsidRPr="007D1251">
        <w:rPr>
          <w:rFonts w:ascii="Times New Roman" w:hAnsi="Times New Roman" w:cs="Times New Roman"/>
          <w:sz w:val="24"/>
          <w:szCs w:val="24"/>
          <w:lang w:val="en"/>
        </w:rPr>
        <w:t>National Institutes of Health (NIH) Graduate Scholarship Program (USGP) Recruitment/Mentor Match</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1/5</w:t>
      </w:r>
      <w:r w:rsidR="003B53D1"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1/6/2017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NIH Campus</w:t>
      </w:r>
      <w:r w:rsidR="003B53D1"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Bethesda</w:t>
      </w:r>
      <w:r w:rsidR="003B53D1"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603E21" w:rsidRPr="007D1251">
        <w:rPr>
          <w:rFonts w:ascii="Times New Roman" w:eastAsia="Times New Roman" w:hAnsi="Times New Roman" w:cs="Times New Roman"/>
          <w:b/>
          <w:bCs/>
          <w:sz w:val="24"/>
          <w:szCs w:val="24"/>
          <w:lang w:val="en"/>
        </w:rPr>
        <w:t xml:space="preserve"> </w:t>
      </w:r>
      <w:r w:rsidR="00603E21" w:rsidRPr="007D1251">
        <w:rPr>
          <w:rFonts w:ascii="Times New Roman" w:eastAsia="Times New Roman" w:hAnsi="Times New Roman" w:cs="Times New Roman"/>
          <w:bCs/>
          <w:sz w:val="24"/>
          <w:szCs w:val="24"/>
          <w:lang w:val="en"/>
        </w:rPr>
        <w:t>Program participants met and talked science with NIH investigators who were interested in being their mentors. This permitted the participants to make informed choices as to the research group they would join and, as a consequence to increase the likelihood that the experience would be productive. The result was better training for the participant and better science for the NIH IRP.</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$30,950.00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0482"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25</w:t>
      </w:r>
    </w:p>
    <w:p w:rsidR="005C6B05" w:rsidRPr="007D1251" w:rsidRDefault="005C6B05"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603E21" w:rsidRPr="007D1251" w:rsidRDefault="00603E21" w:rsidP="00603E21">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1" w:name="_Toc498497212"/>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All of Us Research Program Consortium Face-to-Face (F2F) Meeting</w:t>
      </w:r>
      <w:bookmarkEnd w:id="111"/>
    </w:p>
    <w:p w:rsidR="00603E21" w:rsidRPr="007D1251" w:rsidRDefault="00603E21" w:rsidP="00603E2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1/17-1/182017</w:t>
      </w:r>
    </w:p>
    <w:p w:rsidR="00603E21" w:rsidRPr="007D1251" w:rsidRDefault="00603E21" w:rsidP="00603E21">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Neuroscience Center, Rockville, Maryland</w:t>
      </w:r>
    </w:p>
    <w:p w:rsidR="00603E21" w:rsidRPr="007D1251" w:rsidRDefault="00603E21" w:rsidP="00603E21">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Assembled awardees and key personnel to review progress on the All of Us Research Program protocol, discuss optimization of the consortium governance, and plan for the inclusion of ancillary studies including dual consent. The discussion was vital to finalize the language in the protocol for IRB acceptance. A critical point of discussion was dual consent, which allows for merging the AOURP study seamlessly with operations at awardee sites. Guidelines were set for developing a Program-wide policy for implementation of the study at awardee institutions.</w:t>
      </w:r>
    </w:p>
    <w:p w:rsidR="00603E21" w:rsidRPr="007D1251" w:rsidRDefault="00603E21" w:rsidP="00603E21">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$35,987.94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Attendees: </w:t>
      </w:r>
      <w:r w:rsidRPr="007D1251">
        <w:rPr>
          <w:rFonts w:ascii="Times New Roman" w:eastAsia="Times New Roman" w:hAnsi="Times New Roman" w:cs="Times New Roman"/>
          <w:bCs/>
          <w:sz w:val="24"/>
          <w:szCs w:val="24"/>
          <w:lang w:val="en"/>
        </w:rPr>
        <w:t>86</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 0</w:t>
      </w:r>
    </w:p>
    <w:p w:rsidR="00133115" w:rsidRPr="007D1251" w:rsidRDefault="00133115"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112" w:name="_Toc498497213"/>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0482" w:rsidRPr="007D1251">
        <w:rPr>
          <w:rFonts w:ascii="Times New Roman" w:eastAsia="Times New Roman" w:hAnsi="Times New Roman" w:cs="Times New Roman"/>
          <w:bCs/>
          <w:sz w:val="24"/>
          <w:szCs w:val="24"/>
          <w:lang w:val="en"/>
        </w:rPr>
        <w:t>Next Generation Researchers Initiative</w:t>
      </w:r>
      <w:bookmarkEnd w:id="112"/>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2/1</w:t>
      </w:r>
      <w:r w:rsidR="00773ED9"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2/2/2017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National Academy of Sciences</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San Francisco</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California</w:t>
      </w:r>
      <w:r w:rsidR="00AD0482"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 xml:space="preserve">This is the second of five conferences for an ad hoc expert committee that was formed by the Board of Higher Education and Workforce (BHEW) of the </w:t>
      </w:r>
      <w:r w:rsidR="000E6E83" w:rsidRPr="007D1251">
        <w:rPr>
          <w:rFonts w:ascii="Times New Roman" w:eastAsia="Times New Roman" w:hAnsi="Times New Roman" w:cs="Times New Roman"/>
          <w:bCs/>
          <w:sz w:val="24"/>
          <w:szCs w:val="24"/>
          <w:lang w:val="en"/>
        </w:rPr>
        <w:t>National Academy of Sciences</w:t>
      </w:r>
      <w:r w:rsidR="00AD0482" w:rsidRPr="007D1251">
        <w:rPr>
          <w:rFonts w:ascii="Times New Roman" w:eastAsia="Times New Roman" w:hAnsi="Times New Roman" w:cs="Times New Roman"/>
          <w:bCs/>
          <w:sz w:val="24"/>
          <w:szCs w:val="24"/>
          <w:lang w:val="en"/>
        </w:rPr>
        <w:t>, Engineering, and Medicine to conduct a congressionally mandated, comprehensive study on policies affecting the next generation of research in the United States, as required by the Consolidated Appropriations Act of 2016, Public Law 114-113 (H.R. 2029).</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$53,489</w:t>
      </w:r>
      <w:r w:rsidR="004D10B9"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18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0482"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15</w:t>
      </w:r>
    </w:p>
    <w:p w:rsidR="00F65598" w:rsidRPr="007D1251" w:rsidRDefault="00F6559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3" w:name="_Toc49849721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0482" w:rsidRPr="007D1251">
        <w:rPr>
          <w:rFonts w:ascii="Times New Roman" w:eastAsia="Times New Roman" w:hAnsi="Times New Roman" w:cs="Times New Roman"/>
          <w:bCs/>
          <w:sz w:val="24"/>
          <w:szCs w:val="24"/>
          <w:lang w:val="en"/>
        </w:rPr>
        <w:t>NIH Graduate Partnerships Program</w:t>
      </w:r>
      <w:bookmarkEnd w:id="11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2/22</w:t>
      </w:r>
      <w:r w:rsidR="00773ED9"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2/23/2017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N</w:t>
      </w:r>
      <w:r w:rsidR="002266D6" w:rsidRPr="007D1251">
        <w:rPr>
          <w:rFonts w:ascii="Times New Roman" w:eastAsia="Times New Roman" w:hAnsi="Times New Roman" w:cs="Times New Roman"/>
          <w:bCs/>
          <w:sz w:val="24"/>
          <w:szCs w:val="24"/>
          <w:lang w:val="en"/>
        </w:rPr>
        <w:t>IH Campus</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Bethesda</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17788" w:rsidRPr="007D1251">
        <w:rPr>
          <w:rFonts w:ascii="Times New Roman" w:eastAsia="Times New Roman" w:hAnsi="Times New Roman" w:cs="Times New Roman"/>
          <w:sz w:val="24"/>
          <w:szCs w:val="24"/>
          <w:lang w:val="en"/>
        </w:rPr>
        <w:t>Members of the GPP Admissions Committee and current graduate students met and talked science with applicants to GPP programs. This facilitated selection of the applicant’s best suited to take advantage of graduate study at the NIH and contribute most substantially to the NIH IRP as the incoming GPP class.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$50,721</w:t>
      </w:r>
      <w:r w:rsidR="004D10B9"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0482" w:rsidRPr="007D1251">
        <w:rPr>
          <w:rFonts w:ascii="Times New Roman" w:eastAsia="Times New Roman" w:hAnsi="Times New Roman" w:cs="Times New Roman"/>
          <w:bCs/>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42</w:t>
      </w:r>
    </w:p>
    <w:p w:rsidR="005D610C" w:rsidRPr="007D1251" w:rsidRDefault="005D610C" w:rsidP="005D610C">
      <w:pPr>
        <w:contextualSpacing/>
        <w:rPr>
          <w:rFonts w:ascii="Times New Roman" w:eastAsia="Times New Roman" w:hAnsi="Times New Roman" w:cs="Times New Roman"/>
          <w:bCs/>
          <w:sz w:val="24"/>
          <w:szCs w:val="24"/>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4" w:name="_Toc49849721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0482" w:rsidRPr="007D1251">
        <w:rPr>
          <w:rFonts w:ascii="Times New Roman" w:eastAsia="Times New Roman" w:hAnsi="Times New Roman" w:cs="Times New Roman"/>
          <w:bCs/>
          <w:sz w:val="24"/>
          <w:szCs w:val="24"/>
          <w:lang w:val="en"/>
        </w:rPr>
        <w:t>Interagency Collaborative Animal Research Education Academy</w:t>
      </w:r>
      <w:bookmarkEnd w:id="11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2/26</w:t>
      </w:r>
      <w:r w:rsidR="00773ED9"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2/28/2017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Doubletree Hotel</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Dallas</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Texas</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Trained members and staff using active learning pedagogy to effectively meet their responsibility for oversight of animal care and use program and to increase regulatory compliance with federal animal use standards.</w:t>
      </w:r>
      <w:r w:rsidR="00AD0482"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$84,91</w:t>
      </w:r>
      <w:r w:rsidR="005C6B05" w:rsidRPr="007D1251">
        <w:rPr>
          <w:rFonts w:ascii="Times New Roman" w:eastAsia="Times New Roman" w:hAnsi="Times New Roman" w:cs="Times New Roman"/>
          <w:bCs/>
          <w:sz w:val="24"/>
          <w:szCs w:val="24"/>
          <w:lang w:val="en"/>
        </w:rPr>
        <w:t>7.75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0482"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0</w:t>
      </w:r>
    </w:p>
    <w:p w:rsidR="005D610C" w:rsidRPr="007D1251" w:rsidRDefault="005D610C" w:rsidP="005D610C">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AD0482" w:rsidRPr="007D1251">
        <w:rPr>
          <w:rFonts w:ascii="Times New Roman" w:hAnsi="Times New Roman" w:cs="Times New Roman"/>
          <w:sz w:val="24"/>
          <w:szCs w:val="24"/>
          <w:lang w:val="en"/>
        </w:rPr>
        <w:t>2017 Stimulating Peripheral Activity to Relieve Conditions (SPARC) Annual Awardee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2/28</w:t>
      </w:r>
      <w:r w:rsidR="00773ED9"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3/2/2017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Doubletree Hotel</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Bethesda</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5C6B05" w:rsidRPr="007D1251">
        <w:rPr>
          <w:rFonts w:ascii="Times New Roman" w:hAnsi="Times New Roman" w:cs="Times New Roman"/>
          <w:sz w:val="24"/>
          <w:szCs w:val="24"/>
        </w:rPr>
        <w:t xml:space="preserve"> </w:t>
      </w:r>
      <w:r w:rsidR="005C6B05" w:rsidRPr="007D1251">
        <w:rPr>
          <w:rFonts w:ascii="Times New Roman" w:eastAsia="Times New Roman" w:hAnsi="Times New Roman" w:cs="Times New Roman"/>
          <w:bCs/>
          <w:sz w:val="24"/>
          <w:szCs w:val="24"/>
          <w:lang w:val="en"/>
        </w:rPr>
        <w:t>This meeting gathered current and potential Stimulating Peripheral Activity to Relieve Conditions (SPARC) awardees alongside industry and government partners to discuss the state of the neuromodulation therapeutics field and data science needs/roadblocks.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w:t>
      </w:r>
      <w:r w:rsidR="005C6B05" w:rsidRPr="007D1251">
        <w:rPr>
          <w:rFonts w:ascii="Times New Roman" w:eastAsia="Times New Roman" w:hAnsi="Times New Roman" w:cs="Times New Roman"/>
          <w:bCs/>
          <w:sz w:val="24"/>
          <w:szCs w:val="24"/>
          <w:lang w:val="en"/>
        </w:rPr>
        <w:t>42,531.45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5C6B05" w:rsidRPr="007D1251">
        <w:rPr>
          <w:rFonts w:ascii="Times New Roman" w:eastAsia="Times New Roman" w:hAnsi="Times New Roman" w:cs="Times New Roman"/>
          <w:sz w:val="24"/>
          <w:szCs w:val="24"/>
          <w:lang w:val="en"/>
        </w:rPr>
        <w:t>167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C6B05" w:rsidRPr="007D1251">
        <w:rPr>
          <w:rFonts w:ascii="Times New Roman" w:eastAsia="Times New Roman" w:hAnsi="Times New Roman" w:cs="Times New Roman"/>
          <w:bCs/>
          <w:sz w:val="24"/>
          <w:szCs w:val="24"/>
          <w:lang w:val="en"/>
        </w:rPr>
        <w:t>36</w:t>
      </w:r>
      <w:r w:rsidRPr="007D1251">
        <w:rPr>
          <w:rFonts w:ascii="Times New Roman" w:eastAsia="Times New Roman" w:hAnsi="Times New Roman" w:cs="Times New Roman"/>
          <w:b/>
          <w:bCs/>
          <w:sz w:val="24"/>
          <w:szCs w:val="24"/>
          <w:lang w:val="en"/>
        </w:rPr>
        <w:br/>
        <w:t>Total Non-Feds on Travel:</w:t>
      </w:r>
      <w:r w:rsidR="00AD0482" w:rsidRPr="007D1251">
        <w:rPr>
          <w:rFonts w:ascii="Times New Roman" w:eastAsia="Times New Roman" w:hAnsi="Times New Roman" w:cs="Times New Roman"/>
          <w:b/>
          <w:bCs/>
          <w:sz w:val="24"/>
          <w:szCs w:val="24"/>
          <w:lang w:val="en"/>
        </w:rPr>
        <w:t xml:space="preserve"> </w:t>
      </w:r>
      <w:r w:rsidR="00AD0482" w:rsidRPr="007D1251">
        <w:rPr>
          <w:rFonts w:ascii="Times New Roman" w:eastAsia="Times New Roman" w:hAnsi="Times New Roman" w:cs="Times New Roman"/>
          <w:bCs/>
          <w:sz w:val="24"/>
          <w:szCs w:val="24"/>
          <w:lang w:val="en"/>
        </w:rPr>
        <w:t>1</w:t>
      </w:r>
      <w:r w:rsidR="005C6B05" w:rsidRPr="007D1251">
        <w:rPr>
          <w:rFonts w:ascii="Times New Roman" w:eastAsia="Times New Roman" w:hAnsi="Times New Roman" w:cs="Times New Roman"/>
          <w:bCs/>
          <w:sz w:val="24"/>
          <w:szCs w:val="24"/>
          <w:lang w:val="en"/>
        </w:rPr>
        <w:t>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5" w:name="_Toc49849721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0482" w:rsidRPr="007D1251">
        <w:rPr>
          <w:rFonts w:ascii="Times New Roman" w:eastAsia="Times New Roman" w:hAnsi="Times New Roman" w:cs="Times New Roman"/>
          <w:bCs/>
          <w:sz w:val="24"/>
          <w:szCs w:val="24"/>
          <w:lang w:val="en"/>
        </w:rPr>
        <w:t>Workshop on Return of Genetics Results in the All of Us Research Program</w:t>
      </w:r>
      <w:bookmarkEnd w:id="115"/>
      <w:r w:rsidR="00AD0482"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3/6</w:t>
      </w:r>
      <w:r w:rsidR="00773ED9"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3/7/2017</w:t>
      </w:r>
      <w:r w:rsidR="00AD0482"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0482" w:rsidRPr="007D1251">
        <w:rPr>
          <w:rFonts w:ascii="Times New Roman" w:eastAsia="Times New Roman" w:hAnsi="Times New Roman" w:cs="Times New Roman"/>
          <w:bCs/>
          <w:sz w:val="24"/>
          <w:szCs w:val="24"/>
          <w:lang w:val="en"/>
        </w:rPr>
        <w:t xml:space="preserve"> Marriott Pooks Hill</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Bethesda</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The workshop served three important functions:</w:t>
      </w:r>
      <w:r w:rsidR="00773ED9" w:rsidRPr="007D1251">
        <w:rPr>
          <w:rFonts w:ascii="Times New Roman" w:eastAsia="Times New Roman" w:hAnsi="Times New Roman" w:cs="Times New Roman"/>
          <w:bCs/>
          <w:sz w:val="24"/>
          <w:szCs w:val="24"/>
          <w:lang w:val="en"/>
        </w:rPr>
        <w:t xml:space="preserve"> </w:t>
      </w:r>
      <w:r w:rsidR="00AD0482" w:rsidRPr="007D1251">
        <w:rPr>
          <w:rFonts w:ascii="Times New Roman" w:eastAsia="Times New Roman" w:hAnsi="Times New Roman" w:cs="Times New Roman"/>
          <w:bCs/>
          <w:sz w:val="24"/>
          <w:szCs w:val="24"/>
          <w:lang w:val="en"/>
        </w:rPr>
        <w:t>1) collected the very latest information on best-practices to returning genetic results</w:t>
      </w:r>
      <w:r w:rsidR="00133115"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 xml:space="preserve"> 2) discussed with experts the varied approaches to returning results</w:t>
      </w:r>
      <w:r w:rsidR="00133115" w:rsidRPr="007D1251">
        <w:rPr>
          <w:rFonts w:ascii="Times New Roman" w:eastAsia="Times New Roman" w:hAnsi="Times New Roman" w:cs="Times New Roman"/>
          <w:bCs/>
          <w:sz w:val="24"/>
          <w:szCs w:val="24"/>
          <w:lang w:val="en"/>
        </w:rPr>
        <w:t>;</w:t>
      </w:r>
      <w:r w:rsidR="00AD0482" w:rsidRPr="007D1251">
        <w:rPr>
          <w:rFonts w:ascii="Times New Roman" w:eastAsia="Times New Roman" w:hAnsi="Times New Roman" w:cs="Times New Roman"/>
          <w:bCs/>
          <w:sz w:val="24"/>
          <w:szCs w:val="24"/>
          <w:lang w:val="en"/>
        </w:rPr>
        <w:t xml:space="preserve"> and 3) established guidelines for the All of Us Research Program on how to implement policy and procedures for the return of genetic results.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bCs/>
          <w:sz w:val="24"/>
          <w:szCs w:val="24"/>
          <w:lang w:val="en"/>
        </w:rPr>
        <w:t>$8</w:t>
      </w:r>
      <w:r w:rsidR="005C6B05" w:rsidRPr="007D1251">
        <w:rPr>
          <w:rFonts w:ascii="Times New Roman" w:eastAsia="Times New Roman" w:hAnsi="Times New Roman" w:cs="Times New Roman"/>
          <w:bCs/>
          <w:sz w:val="24"/>
          <w:szCs w:val="24"/>
          <w:lang w:val="en"/>
        </w:rPr>
        <w:t>3,521.24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0482" w:rsidRPr="007D1251">
        <w:rPr>
          <w:rFonts w:ascii="Times New Roman" w:eastAsia="Times New Roman" w:hAnsi="Times New Roman" w:cs="Times New Roman"/>
          <w:sz w:val="24"/>
          <w:szCs w:val="24"/>
          <w:lang w:val="en"/>
        </w:rPr>
        <w:t>1</w:t>
      </w:r>
      <w:r w:rsidR="005C6B05" w:rsidRPr="007D1251">
        <w:rPr>
          <w:rFonts w:ascii="Times New Roman" w:eastAsia="Times New Roman" w:hAnsi="Times New Roman" w:cs="Times New Roman"/>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5C6B05" w:rsidRPr="007D1251">
        <w:rPr>
          <w:rFonts w:ascii="Times New Roman" w:eastAsia="Times New Roman" w:hAnsi="Times New Roman" w:cs="Times New Roman"/>
          <w:bCs/>
          <w:sz w:val="24"/>
          <w:szCs w:val="24"/>
          <w:lang w:val="en"/>
        </w:rPr>
        <w:t>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0482" w:rsidRPr="007D1251">
        <w:rPr>
          <w:rFonts w:ascii="Times New Roman" w:eastAsia="Times New Roman" w:hAnsi="Times New Roman" w:cs="Times New Roman"/>
          <w:b/>
          <w:bCs/>
          <w:sz w:val="24"/>
          <w:szCs w:val="24"/>
          <w:lang w:val="en"/>
        </w:rPr>
        <w:t xml:space="preserve"> </w:t>
      </w:r>
      <w:r w:rsidR="005C6B05" w:rsidRPr="007D1251">
        <w:rPr>
          <w:rFonts w:ascii="Times New Roman" w:eastAsia="Times New Roman" w:hAnsi="Times New Roman" w:cs="Times New Roman"/>
          <w:bCs/>
          <w:sz w:val="24"/>
          <w:szCs w:val="24"/>
          <w:lang w:val="en"/>
        </w:rPr>
        <w:t>24</w:t>
      </w:r>
    </w:p>
    <w:p w:rsidR="00596AD0" w:rsidRPr="007D1251" w:rsidRDefault="00596AD0"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6" w:name="_Toc49849721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1B19FE" w:rsidRPr="007D1251">
        <w:rPr>
          <w:rFonts w:ascii="Times New Roman" w:eastAsia="Times New Roman" w:hAnsi="Times New Roman" w:cs="Times New Roman"/>
          <w:bCs/>
          <w:sz w:val="24"/>
          <w:szCs w:val="24"/>
          <w:lang w:val="en"/>
        </w:rPr>
        <w:t>Next Generation Research Initiative</w:t>
      </w:r>
      <w:bookmarkEnd w:id="11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4/2</w:t>
      </w:r>
      <w:r w:rsidR="00773ED9" w:rsidRPr="007D1251">
        <w:rPr>
          <w:rFonts w:ascii="Times New Roman" w:eastAsia="Times New Roman" w:hAnsi="Times New Roman" w:cs="Times New Roman"/>
          <w:bCs/>
          <w:sz w:val="24"/>
          <w:szCs w:val="24"/>
          <w:lang w:val="en"/>
        </w:rPr>
        <w:t>-</w:t>
      </w:r>
      <w:r w:rsidR="001B19FE" w:rsidRPr="007D1251">
        <w:rPr>
          <w:rFonts w:ascii="Times New Roman" w:eastAsia="Times New Roman" w:hAnsi="Times New Roman" w:cs="Times New Roman"/>
          <w:bCs/>
          <w:sz w:val="24"/>
          <w:szCs w:val="24"/>
          <w:lang w:val="en"/>
        </w:rPr>
        <w:t>4/3/2017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1B19FE" w:rsidRPr="007D1251">
        <w:rPr>
          <w:rFonts w:ascii="Times New Roman" w:eastAsia="Times New Roman" w:hAnsi="Times New Roman" w:cs="Times New Roman"/>
          <w:bCs/>
          <w:sz w:val="24"/>
          <w:szCs w:val="24"/>
          <w:lang w:val="en"/>
        </w:rPr>
        <w:t xml:space="preserve"> National Academy of Sciences</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Washington</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DC</w:t>
      </w:r>
      <w:r w:rsidR="00773ED9"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To conduct a congressionally mandated, comprehensive study on policies affecting the next generation of research in the United States as required by the Consolidated Appropriations Act of 2016, Public Law 114-113 (H.R. 2029).</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$42,735.00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sz w:val="24"/>
          <w:szCs w:val="24"/>
          <w:lang w:val="en"/>
        </w:rPr>
        <w:t>21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1B19FE"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4</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B19FE"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17</w:t>
      </w:r>
    </w:p>
    <w:p w:rsidR="00B401DA" w:rsidRPr="007D1251" w:rsidRDefault="00B401D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7" w:name="_Toc49849721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1B19FE" w:rsidRPr="007D1251">
        <w:rPr>
          <w:rFonts w:ascii="Times New Roman" w:eastAsia="Times New Roman" w:hAnsi="Times New Roman" w:cs="Times New Roman"/>
          <w:bCs/>
          <w:sz w:val="24"/>
          <w:szCs w:val="24"/>
          <w:lang w:val="en"/>
        </w:rPr>
        <w:t>Interagency Collaborative Animal Research Education (ICARE)</w:t>
      </w:r>
      <w:r w:rsidR="003A4730" w:rsidRPr="007D1251">
        <w:rPr>
          <w:rFonts w:ascii="Times New Roman" w:eastAsia="Times New Roman" w:hAnsi="Times New Roman" w:cs="Times New Roman"/>
          <w:bCs/>
          <w:sz w:val="24"/>
          <w:szCs w:val="24"/>
          <w:lang w:val="en"/>
        </w:rPr>
        <w:t xml:space="preserve"> Academy</w:t>
      </w:r>
      <w:bookmarkEnd w:id="11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4/6</w:t>
      </w:r>
      <w:r w:rsidR="00773ED9" w:rsidRPr="007D1251">
        <w:rPr>
          <w:rFonts w:ascii="Times New Roman" w:eastAsia="Times New Roman" w:hAnsi="Times New Roman" w:cs="Times New Roman"/>
          <w:bCs/>
          <w:sz w:val="24"/>
          <w:szCs w:val="24"/>
          <w:lang w:val="en"/>
        </w:rPr>
        <w:t>-</w:t>
      </w:r>
      <w:r w:rsidR="001B19FE" w:rsidRPr="007D1251">
        <w:rPr>
          <w:rFonts w:ascii="Times New Roman" w:eastAsia="Times New Roman" w:hAnsi="Times New Roman" w:cs="Times New Roman"/>
          <w:bCs/>
          <w:sz w:val="24"/>
          <w:szCs w:val="24"/>
          <w:lang w:val="en"/>
        </w:rPr>
        <w:t>4/8/2017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73ED9"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Marriott</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Seattle</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Washington</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00517788" w:rsidRPr="007D1251">
        <w:rPr>
          <w:rFonts w:ascii="Times New Roman" w:eastAsia="Times New Roman" w:hAnsi="Times New Roman" w:cs="Times New Roman"/>
          <w:b/>
          <w:bCs/>
          <w:sz w:val="24"/>
          <w:szCs w:val="24"/>
          <w:lang w:val="en"/>
        </w:rPr>
        <w:t xml:space="preserve"> </w:t>
      </w:r>
      <w:r w:rsidR="00517788" w:rsidRPr="007D1251">
        <w:rPr>
          <w:rFonts w:ascii="Times New Roman" w:eastAsia="Times New Roman" w:hAnsi="Times New Roman" w:cs="Times New Roman"/>
          <w:bCs/>
          <w:sz w:val="24"/>
          <w:szCs w:val="24"/>
          <w:lang w:val="en"/>
        </w:rPr>
        <w:t>Trained Interagency Collaborative Animal Research Education members in the practical implementation of the Public Health Service Policy and in advanced and complex topics affecting and for educational opportunities that address how to achieve and coordinate compliance with the major oversight systems.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$66,238.42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1B19FE"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B19FE"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0</w:t>
      </w:r>
    </w:p>
    <w:p w:rsidR="007E6B25" w:rsidRPr="007D1251" w:rsidRDefault="007E6B25"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8" w:name="_Toc49849721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1B19FE" w:rsidRPr="007D1251">
        <w:rPr>
          <w:rFonts w:ascii="Times New Roman" w:eastAsia="Times New Roman" w:hAnsi="Times New Roman" w:cs="Times New Roman"/>
          <w:bCs/>
          <w:sz w:val="24"/>
          <w:szCs w:val="24"/>
          <w:lang w:val="en"/>
        </w:rPr>
        <w:t>Annual Meeting of the Board of Life Sciences</w:t>
      </w:r>
      <w:bookmarkEnd w:id="11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4/27</w:t>
      </w:r>
      <w:r w:rsidR="00773ED9" w:rsidRPr="007D1251">
        <w:rPr>
          <w:rFonts w:ascii="Times New Roman" w:eastAsia="Times New Roman" w:hAnsi="Times New Roman" w:cs="Times New Roman"/>
          <w:bCs/>
          <w:sz w:val="24"/>
          <w:szCs w:val="24"/>
          <w:lang w:val="en"/>
        </w:rPr>
        <w:t>-</w:t>
      </w:r>
      <w:r w:rsidR="001B19FE" w:rsidRPr="007D1251">
        <w:rPr>
          <w:rFonts w:ascii="Times New Roman" w:eastAsia="Times New Roman" w:hAnsi="Times New Roman" w:cs="Times New Roman"/>
          <w:bCs/>
          <w:sz w:val="24"/>
          <w:szCs w:val="24"/>
          <w:lang w:val="en"/>
        </w:rPr>
        <w:t>4/28/2017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73ED9"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National Academy of Science</w:t>
      </w:r>
      <w:r w:rsidR="002266D6" w:rsidRPr="007D1251">
        <w:rPr>
          <w:rFonts w:ascii="Times New Roman" w:eastAsia="Times New Roman" w:hAnsi="Times New Roman" w:cs="Times New Roman"/>
          <w:bCs/>
          <w:sz w:val="24"/>
          <w:szCs w:val="24"/>
          <w:lang w:val="en"/>
        </w:rPr>
        <w:t>s</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Washington</w:t>
      </w:r>
      <w:r w:rsidR="00773ED9" w:rsidRPr="007D1251">
        <w:rPr>
          <w:rFonts w:ascii="Times New Roman" w:eastAsia="Times New Roman" w:hAnsi="Times New Roman" w:cs="Times New Roman"/>
          <w:bCs/>
          <w:sz w:val="24"/>
          <w:szCs w:val="24"/>
          <w:lang w:val="en"/>
        </w:rPr>
        <w:t xml:space="preserve">, </w:t>
      </w:r>
      <w:r w:rsidR="001B19FE" w:rsidRPr="007D1251">
        <w:rPr>
          <w:rFonts w:ascii="Times New Roman" w:eastAsia="Times New Roman" w:hAnsi="Times New Roman" w:cs="Times New Roman"/>
          <w:bCs/>
          <w:sz w:val="24"/>
          <w:szCs w:val="24"/>
          <w:lang w:val="en"/>
        </w:rPr>
        <w:t>DC</w:t>
      </w:r>
      <w:r w:rsidR="00773ED9"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Reviewed and discussed the multiple studies conducted by the National Academy of Sciences in support of genomics, biosafety, and biosecurity, integration of the life sciences, biomedical research, stem cells and to evaluate emerging issues and problems in biomedical research for NIH.</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bCs/>
          <w:sz w:val="24"/>
          <w:szCs w:val="24"/>
          <w:lang w:val="en"/>
        </w:rPr>
        <w:t>$30,483.00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1B19FE" w:rsidRPr="007D1251">
        <w:rPr>
          <w:rFonts w:ascii="Times New Roman" w:eastAsia="Times New Roman" w:hAnsi="Times New Roman" w:cs="Times New Roman"/>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1B19FE"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1B19FE" w:rsidRPr="007D1251">
        <w:rPr>
          <w:rFonts w:ascii="Times New Roman" w:eastAsia="Times New Roman" w:hAnsi="Times New Roman" w:cs="Times New Roman"/>
          <w:b/>
          <w:bCs/>
          <w:sz w:val="24"/>
          <w:szCs w:val="24"/>
          <w:lang w:val="en"/>
        </w:rPr>
        <w:t xml:space="preserve"> </w:t>
      </w:r>
      <w:r w:rsidR="001B19FE" w:rsidRPr="007D1251">
        <w:rPr>
          <w:rFonts w:ascii="Times New Roman" w:eastAsia="Times New Roman" w:hAnsi="Times New Roman" w:cs="Times New Roman"/>
          <w:bCs/>
          <w:sz w:val="24"/>
          <w:szCs w:val="24"/>
          <w:lang w:val="en"/>
        </w:rPr>
        <w:t>14</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19" w:name="_Toc49849722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44D6" w:rsidRPr="007D1251">
        <w:rPr>
          <w:rFonts w:ascii="Times New Roman" w:eastAsia="Times New Roman" w:hAnsi="Times New Roman" w:cs="Times New Roman"/>
          <w:bCs/>
          <w:sz w:val="24"/>
          <w:szCs w:val="24"/>
          <w:lang w:val="en"/>
        </w:rPr>
        <w:t>Interagency Collaborative Animal Research (ICARE)</w:t>
      </w:r>
      <w:r w:rsidR="003A4730" w:rsidRPr="007D1251">
        <w:rPr>
          <w:rFonts w:ascii="Times New Roman" w:eastAsia="Times New Roman" w:hAnsi="Times New Roman" w:cs="Times New Roman"/>
          <w:bCs/>
          <w:sz w:val="24"/>
          <w:szCs w:val="24"/>
          <w:lang w:val="en"/>
        </w:rPr>
        <w:t xml:space="preserve"> Academy</w:t>
      </w:r>
      <w:bookmarkEnd w:id="119"/>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4/30</w:t>
      </w:r>
      <w:r w:rsidR="00773ED9" w:rsidRPr="007D1251">
        <w:rPr>
          <w:rFonts w:ascii="Times New Roman" w:eastAsia="Times New Roman" w:hAnsi="Times New Roman" w:cs="Times New Roman"/>
          <w:bCs/>
          <w:sz w:val="24"/>
          <w:szCs w:val="24"/>
          <w:lang w:val="en"/>
        </w:rPr>
        <w:t>-</w:t>
      </w:r>
      <w:r w:rsidR="00AD44D6" w:rsidRPr="007D1251">
        <w:rPr>
          <w:rFonts w:ascii="Times New Roman" w:eastAsia="Times New Roman" w:hAnsi="Times New Roman" w:cs="Times New Roman"/>
          <w:bCs/>
          <w:sz w:val="24"/>
          <w:szCs w:val="24"/>
          <w:lang w:val="en"/>
        </w:rPr>
        <w:t>5/4/2017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73ED9"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Cedarbrook Lodge</w:t>
      </w:r>
      <w:r w:rsidR="00773ED9"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Seattle</w:t>
      </w:r>
      <w:r w:rsidR="00773ED9"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Washington</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Trained Interagency Collaborative Animal Research Education members in the practical implementation of the Public Health Service Policy and in advanced and complex topics affecting and for educational opportunities that address how to achieve and coordinate compliance with the major oversight systems.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$130,167.30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44D6"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44D6"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6</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0" w:name="_Toc498497221"/>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44D6" w:rsidRPr="007D1251">
        <w:rPr>
          <w:rFonts w:ascii="Times New Roman" w:eastAsia="Times New Roman" w:hAnsi="Times New Roman" w:cs="Times New Roman"/>
          <w:bCs/>
          <w:sz w:val="24"/>
          <w:szCs w:val="24"/>
          <w:lang w:val="en"/>
        </w:rPr>
        <w:t>10th Annual National Institutes of Health (NIH) Career Symposium</w:t>
      </w:r>
      <w:bookmarkEnd w:id="120"/>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5/11/2017</w:t>
      </w:r>
      <w:r w:rsidR="00AD44D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44D6" w:rsidRPr="007D1251">
        <w:rPr>
          <w:rFonts w:ascii="Times New Roman" w:eastAsia="Times New Roman" w:hAnsi="Times New Roman" w:cs="Times New Roman"/>
          <w:bCs/>
          <w:sz w:val="24"/>
          <w:szCs w:val="24"/>
          <w:lang w:val="en"/>
        </w:rPr>
        <w:t xml:space="preserve"> N</w:t>
      </w:r>
      <w:r w:rsidR="002266D6" w:rsidRPr="007D1251">
        <w:rPr>
          <w:rFonts w:ascii="Times New Roman" w:eastAsia="Times New Roman" w:hAnsi="Times New Roman" w:cs="Times New Roman"/>
          <w:bCs/>
          <w:sz w:val="24"/>
          <w:szCs w:val="24"/>
          <w:lang w:val="en"/>
        </w:rPr>
        <w:t>IH Campus</w:t>
      </w:r>
      <w:r w:rsidR="00773ED9" w:rsidRPr="007D1251">
        <w:rPr>
          <w:rFonts w:ascii="Times New Roman" w:eastAsia="Times New Roman" w:hAnsi="Times New Roman" w:cs="Times New Roman"/>
          <w:bCs/>
          <w:sz w:val="24"/>
          <w:szCs w:val="24"/>
          <w:lang w:val="en"/>
        </w:rPr>
        <w:t>, B</w:t>
      </w:r>
      <w:r w:rsidR="00AD44D6" w:rsidRPr="007D1251">
        <w:rPr>
          <w:rFonts w:ascii="Times New Roman" w:eastAsia="Times New Roman" w:hAnsi="Times New Roman" w:cs="Times New Roman"/>
          <w:bCs/>
          <w:sz w:val="24"/>
          <w:szCs w:val="24"/>
          <w:lang w:val="en"/>
        </w:rPr>
        <w:t>ethesda</w:t>
      </w:r>
      <w:r w:rsidR="00773ED9"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Provided insights into different job paths in academia, the private sector, and government to help out graduate students and postdoctoral fellows understand all of the careers opportunities available to them as PhD, MD, DDS and MD/PhD scientists.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$44,953.00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sz w:val="24"/>
          <w:szCs w:val="24"/>
          <w:lang w:val="en"/>
        </w:rPr>
        <w:t>1200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44D6" w:rsidRPr="007D1251">
        <w:rPr>
          <w:rFonts w:ascii="Times New Roman" w:eastAsia="Times New Roman" w:hAnsi="Times New Roman" w:cs="Times New Roman"/>
          <w:bCs/>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44D6"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35</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D44D6" w:rsidRPr="007D1251">
        <w:rPr>
          <w:rFonts w:ascii="Times New Roman" w:hAnsi="Times New Roman" w:cs="Times New Roman"/>
          <w:bCs/>
          <w:sz w:val="24"/>
          <w:szCs w:val="24"/>
          <w:lang w:val="en"/>
        </w:rPr>
        <w:t>Train-the-Trainer Institute (TTI) of the Interagency Collaborative Animal Research Education (ICARE) Project</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5/18</w:t>
      </w:r>
      <w:r w:rsidR="00773ED9" w:rsidRPr="007D1251">
        <w:rPr>
          <w:rFonts w:ascii="Times New Roman" w:eastAsia="Times New Roman" w:hAnsi="Times New Roman" w:cs="Times New Roman"/>
          <w:bCs/>
          <w:sz w:val="24"/>
          <w:szCs w:val="24"/>
          <w:lang w:val="en"/>
        </w:rPr>
        <w:t>-</w:t>
      </w:r>
      <w:r w:rsidR="00AD44D6" w:rsidRPr="007D1251">
        <w:rPr>
          <w:rFonts w:ascii="Times New Roman" w:eastAsia="Times New Roman" w:hAnsi="Times New Roman" w:cs="Times New Roman"/>
          <w:bCs/>
          <w:sz w:val="24"/>
          <w:szCs w:val="24"/>
          <w:lang w:val="en"/>
        </w:rPr>
        <w:t>5/21/2017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44D6" w:rsidRPr="007D1251">
        <w:rPr>
          <w:rFonts w:ascii="Times New Roman" w:eastAsia="Times New Roman" w:hAnsi="Times New Roman" w:cs="Times New Roman"/>
          <w:bCs/>
          <w:sz w:val="24"/>
          <w:szCs w:val="24"/>
          <w:lang w:val="en"/>
        </w:rPr>
        <w:t xml:space="preserve"> Sonesta Hotel</w:t>
      </w:r>
      <w:r w:rsidR="00773ED9"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Philadelphia</w:t>
      </w:r>
      <w:r w:rsidR="00773ED9"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Pennsylvania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Trained experienced Institutional Animal Care and Use Committees members and staff to effectively meet their responsibility for oversight of animal care and use programs and to increase regulatory compliance with deral animal use standards.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$66,710.00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44D6"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44D6"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0</w:t>
      </w:r>
    </w:p>
    <w:p w:rsidR="002D55E4" w:rsidRPr="007D1251" w:rsidRDefault="002D55E4" w:rsidP="00EC2E2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EC2E28" w:rsidRPr="007D1251" w:rsidRDefault="00EC2E28" w:rsidP="00EC2E2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1" w:name="_Toc498497222"/>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Dietary Supplement Research Practicum (DSRP)</w:t>
      </w:r>
      <w:bookmarkEnd w:id="121"/>
    </w:p>
    <w:p w:rsidR="00EC2E28" w:rsidRPr="007D1251" w:rsidRDefault="00EC2E28" w:rsidP="00EC2E2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5/31-6/2/2017</w:t>
      </w:r>
    </w:p>
    <w:p w:rsidR="00EC2E28" w:rsidRPr="007D1251" w:rsidRDefault="00EC2E28" w:rsidP="00041C4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002266D6" w:rsidRPr="007D1251">
        <w:rPr>
          <w:rFonts w:ascii="Times New Roman" w:eastAsia="Times New Roman" w:hAnsi="Times New Roman" w:cs="Times New Roman"/>
          <w:bCs/>
          <w:sz w:val="24"/>
          <w:szCs w:val="24"/>
          <w:lang w:val="en"/>
        </w:rPr>
        <w:t>NIH Campus</w:t>
      </w:r>
      <w:r w:rsidR="002266D6"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bCs/>
          <w:sz w:val="24"/>
          <w:szCs w:val="24"/>
          <w:lang w:val="en"/>
        </w:rPr>
        <w:t>Bethesda, Maryland</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DSRP provided fundamental knowledge of dietary supplements and regulations to faculty, doctoral students, and postdoctoral fellows at academic institutions; healthcare practitioners; and other professionals with biomedical degrees.</w:t>
      </w:r>
    </w:p>
    <w:p w:rsidR="00EC2E28" w:rsidRPr="007D1251" w:rsidRDefault="005D11BD" w:rsidP="00EC2E2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sz w:val="24"/>
          <w:szCs w:val="24"/>
          <w:lang w:val="en"/>
        </w:rPr>
        <w:t>T</w:t>
      </w:r>
      <w:r w:rsidR="00EC2E28" w:rsidRPr="007D1251">
        <w:rPr>
          <w:rFonts w:ascii="Times New Roman" w:eastAsia="Times New Roman" w:hAnsi="Times New Roman" w:cs="Times New Roman"/>
          <w:b/>
          <w:bCs/>
          <w:sz w:val="24"/>
          <w:szCs w:val="24"/>
          <w:lang w:val="en"/>
        </w:rPr>
        <w:t>otal Estimated Cost:</w:t>
      </w:r>
      <w:r w:rsidR="00EC2E28" w:rsidRPr="007D1251">
        <w:rPr>
          <w:rFonts w:ascii="Times New Roman" w:eastAsia="Times New Roman" w:hAnsi="Times New Roman" w:cs="Times New Roman"/>
          <w:sz w:val="24"/>
          <w:szCs w:val="24"/>
          <w:lang w:val="en"/>
        </w:rPr>
        <w:t xml:space="preserve"> $77,368.00</w:t>
      </w:r>
      <w:r w:rsidR="00EC2E28" w:rsidRPr="007D1251">
        <w:rPr>
          <w:rFonts w:ascii="Times New Roman" w:eastAsia="Times New Roman" w:hAnsi="Times New Roman" w:cs="Times New Roman"/>
          <w:sz w:val="24"/>
          <w:szCs w:val="24"/>
          <w:lang w:val="en"/>
        </w:rPr>
        <w:br/>
      </w:r>
      <w:r w:rsidR="00EC2E28" w:rsidRPr="007D1251">
        <w:rPr>
          <w:rFonts w:ascii="Times New Roman" w:eastAsia="Times New Roman" w:hAnsi="Times New Roman" w:cs="Times New Roman"/>
          <w:b/>
          <w:bCs/>
          <w:sz w:val="24"/>
          <w:szCs w:val="24"/>
          <w:lang w:val="en"/>
        </w:rPr>
        <w:t>Total Attendees:</w:t>
      </w:r>
      <w:r w:rsidR="00EC2E28" w:rsidRPr="007D1251">
        <w:rPr>
          <w:rFonts w:ascii="Times New Roman" w:eastAsia="Times New Roman" w:hAnsi="Times New Roman" w:cs="Times New Roman"/>
          <w:sz w:val="24"/>
          <w:szCs w:val="24"/>
          <w:lang w:val="en"/>
        </w:rPr>
        <w:t xml:space="preserve"> 100</w:t>
      </w:r>
      <w:r w:rsidR="00EC2E28" w:rsidRPr="007D1251">
        <w:rPr>
          <w:rFonts w:ascii="Times New Roman" w:eastAsia="Times New Roman" w:hAnsi="Times New Roman" w:cs="Times New Roman"/>
          <w:sz w:val="24"/>
          <w:szCs w:val="24"/>
          <w:lang w:val="en"/>
        </w:rPr>
        <w:br/>
      </w:r>
      <w:r w:rsidR="00EC2E28" w:rsidRPr="007D1251">
        <w:rPr>
          <w:rFonts w:ascii="Times New Roman" w:eastAsia="Times New Roman" w:hAnsi="Times New Roman" w:cs="Times New Roman"/>
          <w:b/>
          <w:bCs/>
          <w:sz w:val="24"/>
          <w:szCs w:val="24"/>
          <w:lang w:val="en"/>
        </w:rPr>
        <w:t xml:space="preserve">Total Feds on Travel: </w:t>
      </w:r>
      <w:r w:rsidR="00EC2E28" w:rsidRPr="007D1251">
        <w:rPr>
          <w:rFonts w:ascii="Times New Roman" w:eastAsia="Times New Roman" w:hAnsi="Times New Roman" w:cs="Times New Roman"/>
          <w:bCs/>
          <w:sz w:val="24"/>
          <w:szCs w:val="24"/>
          <w:lang w:val="en"/>
        </w:rPr>
        <w:t>25</w:t>
      </w:r>
      <w:r w:rsidR="00EC2E28" w:rsidRPr="007D1251">
        <w:rPr>
          <w:rFonts w:ascii="Times New Roman" w:eastAsia="Times New Roman" w:hAnsi="Times New Roman" w:cs="Times New Roman"/>
          <w:sz w:val="24"/>
          <w:szCs w:val="24"/>
          <w:lang w:val="en"/>
        </w:rPr>
        <w:br/>
      </w:r>
      <w:r w:rsidR="00EC2E28" w:rsidRPr="007D1251">
        <w:rPr>
          <w:rFonts w:ascii="Times New Roman" w:eastAsia="Times New Roman" w:hAnsi="Times New Roman" w:cs="Times New Roman"/>
          <w:b/>
          <w:bCs/>
          <w:sz w:val="24"/>
          <w:szCs w:val="24"/>
          <w:lang w:val="en"/>
        </w:rPr>
        <w:t xml:space="preserve">Total Non-Feds on Travel: </w:t>
      </w:r>
      <w:r w:rsidR="00EC2E28" w:rsidRPr="007D1251">
        <w:rPr>
          <w:rFonts w:ascii="Times New Roman" w:eastAsia="Times New Roman" w:hAnsi="Times New Roman" w:cs="Times New Roman"/>
          <w:bCs/>
          <w:sz w:val="24"/>
          <w:szCs w:val="24"/>
          <w:lang w:val="en"/>
        </w:rPr>
        <w:t>9</w:t>
      </w:r>
    </w:p>
    <w:p w:rsidR="00B401DA" w:rsidRPr="007D1251" w:rsidRDefault="00B401DA" w:rsidP="00EC2E2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EC2E28" w:rsidRPr="007D1251" w:rsidRDefault="00EC2E28" w:rsidP="00EC2E2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2" w:name="_Toc498497223"/>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sz w:val="24"/>
          <w:szCs w:val="24"/>
        </w:rPr>
        <w:t>All of Us Research Program Consortium Face-to-Face (F2F) Meeting</w:t>
      </w:r>
      <w:bookmarkEnd w:id="122"/>
    </w:p>
    <w:p w:rsidR="00EC2E28" w:rsidRPr="007D1251" w:rsidRDefault="00EC2E28" w:rsidP="00EC2E2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6/13-6/14/2017</w:t>
      </w:r>
    </w:p>
    <w:p w:rsidR="00EC2E28" w:rsidRPr="007D1251" w:rsidRDefault="00EC2E28" w:rsidP="00EC2E28">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Venue, City, State or Country: </w:t>
      </w:r>
      <w:r w:rsidRPr="007D1251">
        <w:rPr>
          <w:rFonts w:ascii="Times New Roman" w:eastAsia="Times New Roman" w:hAnsi="Times New Roman" w:cs="Times New Roman"/>
          <w:bCs/>
          <w:sz w:val="24"/>
          <w:szCs w:val="24"/>
          <w:lang w:val="en"/>
        </w:rPr>
        <w:t xml:space="preserve">Neuroscience </w:t>
      </w:r>
      <w:r w:rsidR="002266D6" w:rsidRPr="007D1251">
        <w:rPr>
          <w:rFonts w:ascii="Times New Roman" w:eastAsia="Times New Roman" w:hAnsi="Times New Roman" w:cs="Times New Roman"/>
          <w:bCs/>
          <w:sz w:val="24"/>
          <w:szCs w:val="24"/>
          <w:lang w:val="en"/>
        </w:rPr>
        <w:t>Center</w:t>
      </w:r>
      <w:r w:rsidRPr="007D1251">
        <w:rPr>
          <w:rFonts w:ascii="Times New Roman" w:eastAsia="Times New Roman" w:hAnsi="Times New Roman" w:cs="Times New Roman"/>
          <w:bCs/>
          <w:sz w:val="24"/>
          <w:szCs w:val="24"/>
          <w:lang w:val="en"/>
        </w:rPr>
        <w:t>, Rockville, Maryland</w:t>
      </w:r>
    </w:p>
    <w:p w:rsidR="00517788" w:rsidRPr="007D1251" w:rsidRDefault="00EC2E28" w:rsidP="00EC2E28">
      <w:pPr>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17788" w:rsidRPr="007D1251">
        <w:rPr>
          <w:rFonts w:ascii="Times New Roman" w:eastAsia="Times New Roman" w:hAnsi="Times New Roman" w:cs="Times New Roman"/>
          <w:sz w:val="24"/>
          <w:szCs w:val="24"/>
          <w:lang w:val="en"/>
        </w:rPr>
        <w:t>Assembled awardees, key personnel, and participant representatives to review progress on the recently launched “beta” version of the All of Us Research Program protocol. The finer details of how to implement the Program were discussed among the operations personnel; feedback from both Program staff and participants at sites that had launched were reviewed. Input from individuals provided information on cohort assays, returning information to participants, facilitating community interactions aiming to improve study impact and innovation.</w:t>
      </w:r>
    </w:p>
    <w:p w:rsidR="00EC2E28" w:rsidRPr="007D1251" w:rsidRDefault="00EC2E28" w:rsidP="00EC2E2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$35,494.83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Attendees: </w:t>
      </w:r>
      <w:r w:rsidRPr="007D1251">
        <w:rPr>
          <w:rFonts w:ascii="Times New Roman" w:eastAsia="Times New Roman" w:hAnsi="Times New Roman" w:cs="Times New Roman"/>
          <w:bCs/>
          <w:sz w:val="24"/>
          <w:szCs w:val="24"/>
          <w:lang w:val="en"/>
        </w:rPr>
        <w:t>110</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37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3</w:t>
      </w:r>
    </w:p>
    <w:p w:rsidR="00EC2E28" w:rsidRPr="007D1251" w:rsidRDefault="00EC2E2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AD44D6" w:rsidRPr="007D1251">
        <w:rPr>
          <w:rFonts w:ascii="Times New Roman" w:hAnsi="Times New Roman" w:cs="Times New Roman"/>
          <w:bCs/>
          <w:sz w:val="24"/>
          <w:szCs w:val="24"/>
          <w:lang w:val="en"/>
        </w:rPr>
        <w:t>Return of Individual-Specific Research Results Generated in Research Laboratories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6/17</w:t>
      </w:r>
      <w:r w:rsidR="009E2EB5" w:rsidRPr="007D1251">
        <w:rPr>
          <w:rFonts w:ascii="Times New Roman" w:eastAsia="Times New Roman" w:hAnsi="Times New Roman" w:cs="Times New Roman"/>
          <w:bCs/>
          <w:sz w:val="24"/>
          <w:szCs w:val="24"/>
          <w:lang w:val="en"/>
        </w:rPr>
        <w:t>-</w:t>
      </w:r>
      <w:r w:rsidR="00AD44D6" w:rsidRPr="007D1251">
        <w:rPr>
          <w:rFonts w:ascii="Times New Roman" w:eastAsia="Times New Roman" w:hAnsi="Times New Roman" w:cs="Times New Roman"/>
          <w:bCs/>
          <w:sz w:val="24"/>
          <w:szCs w:val="24"/>
          <w:lang w:val="en"/>
        </w:rPr>
        <w:t>06/18/17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44D6" w:rsidRPr="007D1251">
        <w:rPr>
          <w:rFonts w:ascii="Times New Roman" w:eastAsia="Times New Roman" w:hAnsi="Times New Roman" w:cs="Times New Roman"/>
          <w:bCs/>
          <w:sz w:val="24"/>
          <w:szCs w:val="24"/>
          <w:lang w:val="en"/>
        </w:rPr>
        <w:t xml:space="preserve"> National Academies of Science</w:t>
      </w:r>
      <w:r w:rsidR="002266D6" w:rsidRPr="007D1251">
        <w:rPr>
          <w:rFonts w:ascii="Times New Roman" w:eastAsia="Times New Roman" w:hAnsi="Times New Roman" w:cs="Times New Roman"/>
          <w:bCs/>
          <w:sz w:val="24"/>
          <w:szCs w:val="24"/>
          <w:lang w:val="en"/>
        </w:rPr>
        <w:t>s</w:t>
      </w:r>
      <w:r w:rsidR="009E2EB5" w:rsidRPr="007D1251">
        <w:rPr>
          <w:rFonts w:ascii="Times New Roman" w:eastAsia="Times New Roman" w:hAnsi="Times New Roman" w:cs="Times New Roman"/>
          <w:bCs/>
          <w:sz w:val="24"/>
          <w:szCs w:val="24"/>
          <w:lang w:val="en"/>
        </w:rPr>
        <w:t xml:space="preserve">, Keck Building, </w:t>
      </w:r>
      <w:r w:rsidR="00AD44D6" w:rsidRPr="007D1251">
        <w:rPr>
          <w:rFonts w:ascii="Times New Roman" w:eastAsia="Times New Roman" w:hAnsi="Times New Roman" w:cs="Times New Roman"/>
          <w:bCs/>
          <w:sz w:val="24"/>
          <w:szCs w:val="24"/>
          <w:lang w:val="en"/>
        </w:rPr>
        <w:t>Washington</w:t>
      </w:r>
      <w:r w:rsidR="009E2EB5"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DC</w:t>
      </w:r>
      <w:r w:rsidR="009E2EB5"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Study that will review and evaluate the return of individual-specific research results from research laboratories, which are required to be returned in accordance with the Clinical Laboratory Improvement Amendments of 1988 (CLIA)</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$92,596.00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44D6" w:rsidRPr="007D1251">
        <w:rPr>
          <w:rFonts w:ascii="Times New Roman" w:eastAsia="Times New Roman" w:hAnsi="Times New Roman" w:cs="Times New Roman"/>
          <w:bCs/>
          <w:sz w:val="24"/>
          <w:szCs w:val="24"/>
          <w:lang w:val="en"/>
        </w:rPr>
        <w:t xml:space="preserve">0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44D6"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35</w:t>
      </w:r>
    </w:p>
    <w:p w:rsidR="00B401DA" w:rsidRPr="007D1251" w:rsidRDefault="00B401D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3" w:name="_Toc498497224"/>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AD44D6" w:rsidRPr="007D1251">
        <w:rPr>
          <w:rFonts w:ascii="Times New Roman" w:eastAsia="Times New Roman" w:hAnsi="Times New Roman" w:cs="Times New Roman"/>
          <w:bCs/>
          <w:sz w:val="24"/>
          <w:szCs w:val="24"/>
          <w:lang w:val="en"/>
        </w:rPr>
        <w:t>Vitamin D Standardization Program (VDSP) Update</w:t>
      </w:r>
      <w:bookmarkEnd w:id="123"/>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6/20</w:t>
      </w:r>
      <w:r w:rsidR="009E2EB5" w:rsidRPr="007D1251">
        <w:rPr>
          <w:rFonts w:ascii="Times New Roman" w:eastAsia="Times New Roman" w:hAnsi="Times New Roman" w:cs="Times New Roman"/>
          <w:bCs/>
          <w:sz w:val="24"/>
          <w:szCs w:val="24"/>
          <w:lang w:val="en"/>
        </w:rPr>
        <w:t>-</w:t>
      </w:r>
      <w:r w:rsidR="00AD44D6" w:rsidRPr="007D1251">
        <w:rPr>
          <w:rFonts w:ascii="Times New Roman" w:eastAsia="Times New Roman" w:hAnsi="Times New Roman" w:cs="Times New Roman"/>
          <w:bCs/>
          <w:sz w:val="24"/>
          <w:szCs w:val="24"/>
          <w:lang w:val="en"/>
        </w:rPr>
        <w:t>06/22/17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AD44D6" w:rsidRPr="007D1251">
        <w:rPr>
          <w:rFonts w:ascii="Times New Roman" w:eastAsia="Times New Roman" w:hAnsi="Times New Roman" w:cs="Times New Roman"/>
          <w:bCs/>
          <w:sz w:val="24"/>
          <w:szCs w:val="24"/>
          <w:lang w:val="en"/>
        </w:rPr>
        <w:t xml:space="preserve"> Neuroscience </w:t>
      </w:r>
      <w:r w:rsidR="002266D6" w:rsidRPr="007D1251">
        <w:rPr>
          <w:rFonts w:ascii="Times New Roman" w:eastAsia="Times New Roman" w:hAnsi="Times New Roman" w:cs="Times New Roman"/>
          <w:bCs/>
          <w:sz w:val="24"/>
          <w:szCs w:val="24"/>
          <w:lang w:val="en"/>
        </w:rPr>
        <w:t>Center</w:t>
      </w:r>
      <w:r w:rsidR="009E2EB5"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Rockville</w:t>
      </w:r>
      <w:r w:rsidR="009E2EB5" w:rsidRPr="007D1251">
        <w:rPr>
          <w:rFonts w:ascii="Times New Roman" w:eastAsia="Times New Roman" w:hAnsi="Times New Roman" w:cs="Times New Roman"/>
          <w:bCs/>
          <w:sz w:val="24"/>
          <w:szCs w:val="24"/>
          <w:lang w:val="en"/>
        </w:rPr>
        <w:t xml:space="preserve">, </w:t>
      </w:r>
      <w:r w:rsidR="00AD44D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 xml:space="preserve">Promoted the standardized laboratory measurement of </w:t>
      </w:r>
      <w:r w:rsidR="005D11BD" w:rsidRPr="007D1251">
        <w:rPr>
          <w:rFonts w:ascii="Times New Roman" w:eastAsia="Times New Roman" w:hAnsi="Times New Roman" w:cs="Times New Roman"/>
          <w:bCs/>
          <w:sz w:val="24"/>
          <w:szCs w:val="24"/>
          <w:lang w:val="en"/>
        </w:rPr>
        <w:t>25 hydroxy vita</w:t>
      </w:r>
      <w:r w:rsidR="00AD44D6" w:rsidRPr="007D1251">
        <w:rPr>
          <w:rFonts w:ascii="Times New Roman" w:eastAsia="Times New Roman" w:hAnsi="Times New Roman" w:cs="Times New Roman"/>
          <w:bCs/>
          <w:sz w:val="24"/>
          <w:szCs w:val="24"/>
          <w:lang w:val="en"/>
        </w:rPr>
        <w:t>min D - a measure of vitamin</w:t>
      </w:r>
      <w:r w:rsidR="00EB034C" w:rsidRPr="007D1251">
        <w:rPr>
          <w:rFonts w:ascii="Times New Roman" w:eastAsia="Times New Roman" w:hAnsi="Times New Roman" w:cs="Times New Roman"/>
          <w:bCs/>
          <w:sz w:val="24"/>
          <w:szCs w:val="24"/>
          <w:lang w:val="en"/>
        </w:rPr>
        <w:t xml:space="preserve"> </w:t>
      </w:r>
      <w:r w:rsidR="00133115" w:rsidRPr="007D1251">
        <w:rPr>
          <w:rFonts w:ascii="Times New Roman" w:eastAsia="Times New Roman" w:hAnsi="Times New Roman" w:cs="Times New Roman"/>
          <w:bCs/>
          <w:sz w:val="24"/>
          <w:szCs w:val="24"/>
          <w:lang w:val="en"/>
        </w:rPr>
        <w:t>D</w:t>
      </w:r>
      <w:r w:rsidR="00AD44D6" w:rsidRPr="007D1251">
        <w:rPr>
          <w:rFonts w:ascii="Times New Roman" w:eastAsia="Times New Roman" w:hAnsi="Times New Roman" w:cs="Times New Roman"/>
          <w:bCs/>
          <w:sz w:val="24"/>
          <w:szCs w:val="24"/>
          <w:lang w:val="en"/>
        </w:rPr>
        <w:t xml:space="preserve"> status in order to improve clinical and public health practice worldwide.</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bCs/>
          <w:sz w:val="24"/>
          <w:szCs w:val="24"/>
          <w:lang w:val="en"/>
        </w:rPr>
        <w:t>$66,761.00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AD44D6"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AD44D6"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AD44D6" w:rsidRPr="007D1251">
        <w:rPr>
          <w:rFonts w:ascii="Times New Roman" w:eastAsia="Times New Roman" w:hAnsi="Times New Roman" w:cs="Times New Roman"/>
          <w:b/>
          <w:bCs/>
          <w:sz w:val="24"/>
          <w:szCs w:val="24"/>
          <w:lang w:val="en"/>
        </w:rPr>
        <w:t xml:space="preserve"> </w:t>
      </w:r>
      <w:r w:rsidR="00AD44D6" w:rsidRPr="007D1251">
        <w:rPr>
          <w:rFonts w:ascii="Times New Roman" w:eastAsia="Times New Roman" w:hAnsi="Times New Roman" w:cs="Times New Roman"/>
          <w:bCs/>
          <w:sz w:val="24"/>
          <w:szCs w:val="24"/>
          <w:lang w:val="en"/>
        </w:rPr>
        <w:t>12</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4" w:name="_Toc498497225"/>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3A4730" w:rsidRPr="007D1251">
        <w:rPr>
          <w:rFonts w:ascii="Times New Roman" w:eastAsia="Times New Roman" w:hAnsi="Times New Roman" w:cs="Times New Roman"/>
          <w:bCs/>
          <w:sz w:val="24"/>
          <w:szCs w:val="24"/>
          <w:lang w:val="en"/>
        </w:rPr>
        <w:t>Interagency Collaborative Animal Research Education (ICARE) Academy</w:t>
      </w:r>
      <w:bookmarkEnd w:id="12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3A4730" w:rsidRPr="007D1251">
        <w:rPr>
          <w:rFonts w:ascii="Times New Roman" w:eastAsia="Times New Roman" w:hAnsi="Times New Roman" w:cs="Times New Roman"/>
          <w:bCs/>
          <w:sz w:val="24"/>
          <w:szCs w:val="24"/>
          <w:lang w:val="en"/>
        </w:rPr>
        <w:t>7/24</w:t>
      </w:r>
      <w:r w:rsidR="009E2EB5" w:rsidRPr="007D1251">
        <w:rPr>
          <w:rFonts w:ascii="Times New Roman" w:eastAsia="Times New Roman" w:hAnsi="Times New Roman" w:cs="Times New Roman"/>
          <w:bCs/>
          <w:sz w:val="24"/>
          <w:szCs w:val="24"/>
          <w:lang w:val="en"/>
        </w:rPr>
        <w:t>-</w:t>
      </w:r>
      <w:r w:rsidR="003A4730" w:rsidRPr="007D1251">
        <w:rPr>
          <w:rFonts w:ascii="Times New Roman" w:eastAsia="Times New Roman" w:hAnsi="Times New Roman" w:cs="Times New Roman"/>
          <w:bCs/>
          <w:sz w:val="24"/>
          <w:szCs w:val="24"/>
          <w:lang w:val="en"/>
        </w:rPr>
        <w:t>7/26/2017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3A4730" w:rsidRPr="007D1251">
        <w:rPr>
          <w:rFonts w:ascii="Times New Roman" w:eastAsia="Times New Roman" w:hAnsi="Times New Roman" w:cs="Times New Roman"/>
          <w:bCs/>
          <w:sz w:val="24"/>
          <w:szCs w:val="24"/>
          <w:lang w:val="en"/>
        </w:rPr>
        <w:t xml:space="preserve"> Wyndham Philadelphia Historic District</w:t>
      </w:r>
      <w:r w:rsidR="009E2EB5" w:rsidRPr="007D1251">
        <w:rPr>
          <w:rFonts w:ascii="Times New Roman" w:eastAsia="Times New Roman" w:hAnsi="Times New Roman" w:cs="Times New Roman"/>
          <w:bCs/>
          <w:sz w:val="24"/>
          <w:szCs w:val="24"/>
          <w:lang w:val="en"/>
        </w:rPr>
        <w:t xml:space="preserve">, </w:t>
      </w:r>
      <w:r w:rsidR="003A4730" w:rsidRPr="007D1251">
        <w:rPr>
          <w:rFonts w:ascii="Times New Roman" w:eastAsia="Times New Roman" w:hAnsi="Times New Roman" w:cs="Times New Roman"/>
          <w:bCs/>
          <w:sz w:val="24"/>
          <w:szCs w:val="24"/>
          <w:lang w:val="en"/>
        </w:rPr>
        <w:t>Philadelphia</w:t>
      </w:r>
      <w:r w:rsidR="009E2EB5" w:rsidRPr="007D1251">
        <w:rPr>
          <w:rFonts w:ascii="Times New Roman" w:eastAsia="Times New Roman" w:hAnsi="Times New Roman" w:cs="Times New Roman"/>
          <w:bCs/>
          <w:sz w:val="24"/>
          <w:szCs w:val="24"/>
          <w:lang w:val="en"/>
        </w:rPr>
        <w:t xml:space="preserve">, </w:t>
      </w:r>
      <w:r w:rsidR="003A4730" w:rsidRPr="007D1251">
        <w:rPr>
          <w:rFonts w:ascii="Times New Roman" w:eastAsia="Times New Roman" w:hAnsi="Times New Roman" w:cs="Times New Roman"/>
          <w:bCs/>
          <w:sz w:val="24"/>
          <w:szCs w:val="24"/>
          <w:lang w:val="en"/>
        </w:rPr>
        <w:t>Pennsylvania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3A4730" w:rsidRPr="007D1251">
        <w:rPr>
          <w:rFonts w:ascii="Times New Roman" w:eastAsia="Times New Roman" w:hAnsi="Times New Roman" w:cs="Times New Roman"/>
          <w:bCs/>
          <w:sz w:val="24"/>
          <w:szCs w:val="24"/>
          <w:lang w:val="en"/>
        </w:rPr>
        <w:t>Trained Institutional Animal Care and Use Committees members and staff using active learning pedagogy to effectively meet their responsibility for oversight of animal care and use programs, and to increase regulatory compliance with federal animal use standards.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3A4730" w:rsidRPr="007D1251">
        <w:rPr>
          <w:rFonts w:ascii="Times New Roman" w:eastAsia="Times New Roman" w:hAnsi="Times New Roman" w:cs="Times New Roman"/>
          <w:bCs/>
          <w:sz w:val="24"/>
          <w:szCs w:val="24"/>
          <w:lang w:val="en"/>
        </w:rPr>
        <w:t>$83,214.75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3A4730"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3A4730" w:rsidRPr="007D1251">
        <w:rPr>
          <w:rFonts w:ascii="Times New Roman" w:eastAsia="Times New Roman" w:hAnsi="Times New Roman" w:cs="Times New Roman"/>
          <w:bCs/>
          <w:sz w:val="24"/>
          <w:szCs w:val="24"/>
          <w:lang w:val="en"/>
        </w:rPr>
        <w:t>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3A4730" w:rsidRPr="007D1251">
        <w:rPr>
          <w:rFonts w:ascii="Times New Roman" w:eastAsia="Times New Roman" w:hAnsi="Times New Roman" w:cs="Times New Roman"/>
          <w:b/>
          <w:bCs/>
          <w:sz w:val="24"/>
          <w:szCs w:val="24"/>
          <w:lang w:val="en"/>
        </w:rPr>
        <w:t xml:space="preserve"> </w:t>
      </w:r>
      <w:r w:rsidR="003A4730" w:rsidRPr="007D1251">
        <w:rPr>
          <w:rFonts w:ascii="Times New Roman" w:eastAsia="Times New Roman" w:hAnsi="Times New Roman" w:cs="Times New Roman"/>
          <w:bCs/>
          <w:sz w:val="24"/>
          <w:szCs w:val="24"/>
          <w:lang w:val="en"/>
        </w:rPr>
        <w:t>0</w:t>
      </w:r>
    </w:p>
    <w:p w:rsidR="001B42F8" w:rsidRPr="007D1251" w:rsidRDefault="001B42F8" w:rsidP="009C486E">
      <w:pPr>
        <w:rPr>
          <w:rFonts w:ascii="Times New Roman" w:hAnsi="Times New Roman" w:cs="Times New Roman"/>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74221F" w:rsidRPr="007D1251">
        <w:rPr>
          <w:rFonts w:ascii="Times New Roman" w:hAnsi="Times New Roman" w:cs="Times New Roman"/>
          <w:bCs/>
          <w:sz w:val="24"/>
          <w:szCs w:val="24"/>
          <w:lang w:val="en"/>
        </w:rPr>
        <w:t>Return of Individual-Specific Research Results Generated in Research Laboratories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8/17</w:t>
      </w:r>
      <w:r w:rsidR="009E2EB5" w:rsidRPr="007D1251">
        <w:rPr>
          <w:rFonts w:ascii="Times New Roman" w:eastAsia="Times New Roman" w:hAnsi="Times New Roman" w:cs="Times New Roman"/>
          <w:bCs/>
          <w:sz w:val="24"/>
          <w:szCs w:val="24"/>
          <w:lang w:val="en"/>
        </w:rPr>
        <w:t>-</w:t>
      </w:r>
      <w:r w:rsidR="0074221F" w:rsidRPr="007D1251">
        <w:rPr>
          <w:rFonts w:ascii="Times New Roman" w:eastAsia="Times New Roman" w:hAnsi="Times New Roman" w:cs="Times New Roman"/>
          <w:bCs/>
          <w:sz w:val="24"/>
          <w:szCs w:val="24"/>
          <w:lang w:val="en"/>
        </w:rPr>
        <w:t>8/18/2017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4221F" w:rsidRPr="007D1251">
        <w:rPr>
          <w:rFonts w:ascii="Times New Roman" w:eastAsia="Times New Roman" w:hAnsi="Times New Roman" w:cs="Times New Roman"/>
          <w:bCs/>
          <w:sz w:val="24"/>
          <w:szCs w:val="24"/>
          <w:lang w:val="en"/>
        </w:rPr>
        <w:t xml:space="preserve"> National Academy of Science</w:t>
      </w:r>
      <w:r w:rsidR="002266D6" w:rsidRPr="007D1251">
        <w:rPr>
          <w:rFonts w:ascii="Times New Roman" w:eastAsia="Times New Roman" w:hAnsi="Times New Roman" w:cs="Times New Roman"/>
          <w:bCs/>
          <w:sz w:val="24"/>
          <w:szCs w:val="24"/>
          <w:lang w:val="en"/>
        </w:rPr>
        <w:t>s</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Washington</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DC</w:t>
      </w:r>
      <w:r w:rsidR="009E2EB5" w:rsidRPr="007D1251">
        <w:rPr>
          <w:rFonts w:ascii="Times New Roman" w:eastAsia="Times New Roman" w:hAnsi="Times New Roman" w:cs="Times New Roman"/>
          <w:bCs/>
          <w:sz w:val="24"/>
          <w:szCs w:val="24"/>
          <w:lang w:val="en"/>
        </w:rPr>
        <w:t>.</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Reviewed and evaluated the return of individual-specific research results from research laboratories, which are required to be returned in accordance with the Clinical Laboratory Improvement Amendments of 1988.</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$38,199.00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4221F" w:rsidRPr="007D1251">
        <w:rPr>
          <w:rFonts w:ascii="Times New Roman" w:eastAsia="Times New Roman" w:hAnsi="Times New Roman" w:cs="Times New Roman"/>
          <w:bCs/>
          <w:sz w:val="24"/>
          <w:szCs w:val="24"/>
          <w:lang w:val="en"/>
        </w:rPr>
        <w:t>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4221F" w:rsidRPr="007D1251">
        <w:rPr>
          <w:rFonts w:ascii="Times New Roman" w:eastAsia="Times New Roman" w:hAnsi="Times New Roman" w:cs="Times New Roman"/>
          <w:b/>
          <w:bCs/>
          <w:sz w:val="24"/>
          <w:szCs w:val="24"/>
          <w:lang w:val="en"/>
        </w:rPr>
        <w:t xml:space="preserve"> </w:t>
      </w:r>
      <w:r w:rsidR="0074221F" w:rsidRPr="007D1251">
        <w:rPr>
          <w:rFonts w:ascii="Times New Roman" w:eastAsia="Times New Roman" w:hAnsi="Times New Roman" w:cs="Times New Roman"/>
          <w:bCs/>
          <w:sz w:val="24"/>
          <w:szCs w:val="24"/>
          <w:lang w:val="en"/>
        </w:rPr>
        <w:t>15</w:t>
      </w:r>
    </w:p>
    <w:p w:rsidR="00B401DA" w:rsidRPr="007D1251" w:rsidRDefault="00B401DA"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5" w:name="_Toc498497226"/>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4221F" w:rsidRPr="007D1251">
        <w:rPr>
          <w:rFonts w:ascii="Times New Roman" w:eastAsia="Times New Roman" w:hAnsi="Times New Roman" w:cs="Times New Roman"/>
          <w:bCs/>
          <w:sz w:val="24"/>
          <w:szCs w:val="24"/>
          <w:lang w:val="en"/>
        </w:rPr>
        <w:t>Interagency Collaborative Animal Research Education (ICARE) Academy</w:t>
      </w:r>
      <w:bookmarkEnd w:id="125"/>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8/30</w:t>
      </w:r>
      <w:r w:rsidR="009E2EB5" w:rsidRPr="007D1251">
        <w:rPr>
          <w:rFonts w:ascii="Times New Roman" w:eastAsia="Times New Roman" w:hAnsi="Times New Roman" w:cs="Times New Roman"/>
          <w:bCs/>
          <w:sz w:val="24"/>
          <w:szCs w:val="24"/>
          <w:lang w:val="en"/>
        </w:rPr>
        <w:t>-</w:t>
      </w:r>
      <w:r w:rsidR="0074221F" w:rsidRPr="007D1251">
        <w:rPr>
          <w:rFonts w:ascii="Times New Roman" w:eastAsia="Times New Roman" w:hAnsi="Times New Roman" w:cs="Times New Roman"/>
          <w:bCs/>
          <w:sz w:val="24"/>
          <w:szCs w:val="24"/>
          <w:lang w:val="en"/>
        </w:rPr>
        <w:t>8/31/2017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4221F" w:rsidRPr="007D1251">
        <w:rPr>
          <w:rFonts w:ascii="Times New Roman" w:eastAsia="Times New Roman" w:hAnsi="Times New Roman" w:cs="Times New Roman"/>
          <w:bCs/>
          <w:sz w:val="24"/>
          <w:szCs w:val="24"/>
          <w:lang w:val="en"/>
        </w:rPr>
        <w:t xml:space="preserve"> Wyndham Virginia</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Richmond</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Virginia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Trained using active learning pedagogy to effectively meet their responsibility for oversight of animal care and use programs, and to increase regulatory compliance with federal animal use standards.</w:t>
      </w:r>
      <w:r w:rsidR="0074221F" w:rsidRPr="007D1251">
        <w:rPr>
          <w:rFonts w:ascii="Times New Roman" w:eastAsia="Times New Roman" w:hAnsi="Times New Roman" w:cs="Times New Roman"/>
          <w:bCs/>
          <w:sz w:val="24"/>
          <w:szCs w:val="24"/>
          <w:lang w:val="en"/>
        </w:rPr>
        <w:tab/>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$56,840</w:t>
      </w:r>
      <w:r w:rsidR="00A6335C"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sz w:val="24"/>
          <w:szCs w:val="24"/>
          <w:lang w:val="en"/>
        </w:rPr>
        <w:t>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4221F"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4221F" w:rsidRPr="007D1251">
        <w:rPr>
          <w:rFonts w:ascii="Times New Roman" w:eastAsia="Times New Roman" w:hAnsi="Times New Roman" w:cs="Times New Roman"/>
          <w:b/>
          <w:bCs/>
          <w:sz w:val="24"/>
          <w:szCs w:val="24"/>
          <w:lang w:val="en"/>
        </w:rPr>
        <w:t xml:space="preserve"> </w:t>
      </w:r>
      <w:r w:rsidR="0074221F" w:rsidRPr="007D1251">
        <w:rPr>
          <w:rFonts w:ascii="Times New Roman" w:eastAsia="Times New Roman" w:hAnsi="Times New Roman" w:cs="Times New Roman"/>
          <w:bCs/>
          <w:sz w:val="24"/>
          <w:szCs w:val="24"/>
          <w:lang w:val="en"/>
        </w:rPr>
        <w:t>50</w:t>
      </w:r>
    </w:p>
    <w:p w:rsidR="00041C48" w:rsidRPr="007D1251" w:rsidRDefault="00041C4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6" w:name="_Toc498497227"/>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74221F" w:rsidRPr="007D1251">
        <w:rPr>
          <w:rFonts w:ascii="Times New Roman" w:eastAsia="Times New Roman" w:hAnsi="Times New Roman" w:cs="Times New Roman"/>
          <w:bCs/>
          <w:sz w:val="24"/>
          <w:szCs w:val="24"/>
          <w:lang w:val="en"/>
        </w:rPr>
        <w:t>Tribal Data and Genetics Policy Development Workshop</w:t>
      </w:r>
      <w:bookmarkEnd w:id="126"/>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8/31</w:t>
      </w:r>
      <w:r w:rsidR="009E2EB5" w:rsidRPr="007D1251">
        <w:rPr>
          <w:rFonts w:ascii="Times New Roman" w:eastAsia="Times New Roman" w:hAnsi="Times New Roman" w:cs="Times New Roman"/>
          <w:bCs/>
          <w:sz w:val="24"/>
          <w:szCs w:val="24"/>
          <w:lang w:val="en"/>
        </w:rPr>
        <w:t>-</w:t>
      </w:r>
      <w:r w:rsidR="0074221F" w:rsidRPr="007D1251">
        <w:rPr>
          <w:rFonts w:ascii="Times New Roman" w:eastAsia="Times New Roman" w:hAnsi="Times New Roman" w:cs="Times New Roman"/>
          <w:bCs/>
          <w:sz w:val="24"/>
          <w:szCs w:val="24"/>
          <w:lang w:val="en"/>
        </w:rPr>
        <w:t>9/1/2017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4221F" w:rsidRPr="007D1251">
        <w:rPr>
          <w:rFonts w:ascii="Times New Roman" w:eastAsia="Times New Roman" w:hAnsi="Times New Roman" w:cs="Times New Roman"/>
          <w:bCs/>
          <w:sz w:val="24"/>
          <w:szCs w:val="24"/>
          <w:lang w:val="en"/>
        </w:rPr>
        <w:t xml:space="preserve"> University of New Mexico</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Albugurergque</w:t>
      </w:r>
      <w:r w:rsidR="009E2EB5"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New Mexico</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EC2E28" w:rsidRPr="007D1251">
        <w:rPr>
          <w:rFonts w:ascii="Times New Roman" w:eastAsia="Times New Roman" w:hAnsi="Times New Roman" w:cs="Times New Roman"/>
          <w:sz w:val="24"/>
          <w:szCs w:val="24"/>
          <w:lang w:val="en"/>
        </w:rPr>
        <w:t>At this workshop, participants discussed the topics genetics research, data sharing, data ownership and draft Institutional Review Board (IRB) policies with the Navajo Nation.</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$44,305.50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sz w:val="24"/>
          <w:szCs w:val="24"/>
          <w:lang w:val="en"/>
        </w:rPr>
        <w:t>160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4221F"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4221F" w:rsidRPr="007D1251">
        <w:rPr>
          <w:rFonts w:ascii="Times New Roman" w:eastAsia="Times New Roman" w:hAnsi="Times New Roman" w:cs="Times New Roman"/>
          <w:b/>
          <w:bCs/>
          <w:sz w:val="24"/>
          <w:szCs w:val="24"/>
          <w:lang w:val="en"/>
        </w:rPr>
        <w:t xml:space="preserve"> </w:t>
      </w:r>
      <w:r w:rsidR="00EC2E28" w:rsidRPr="007D1251">
        <w:rPr>
          <w:rFonts w:ascii="Times New Roman" w:eastAsia="Times New Roman" w:hAnsi="Times New Roman" w:cs="Times New Roman"/>
          <w:bCs/>
          <w:sz w:val="24"/>
          <w:szCs w:val="24"/>
          <w:lang w:val="en"/>
        </w:rPr>
        <w:t>27</w:t>
      </w:r>
    </w:p>
    <w:p w:rsidR="005D610C" w:rsidRPr="007D1251" w:rsidRDefault="005D610C" w:rsidP="005D610C">
      <w:pPr>
        <w:contextualSpacing/>
        <w:rPr>
          <w:rFonts w:ascii="Times New Roman" w:eastAsia="Times New Roman" w:hAnsi="Times New Roman" w:cs="Times New Roman"/>
          <w:bCs/>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w:t>
      </w:r>
      <w:r w:rsidR="001B42F8" w:rsidRPr="007D1251">
        <w:rPr>
          <w:rFonts w:ascii="Times New Roman" w:hAnsi="Times New Roman" w:cs="Times New Roman"/>
          <w:sz w:val="24"/>
          <w:szCs w:val="24"/>
        </w:rPr>
        <w:t xml:space="preserve"> </w:t>
      </w:r>
      <w:r w:rsidR="0074221F" w:rsidRPr="007D1251">
        <w:rPr>
          <w:rFonts w:ascii="Times New Roman" w:hAnsi="Times New Roman" w:cs="Times New Roman"/>
          <w:bCs/>
          <w:sz w:val="24"/>
          <w:szCs w:val="24"/>
          <w:lang w:val="en"/>
        </w:rPr>
        <w:t>Zebrafish and other Aquatic Models: Description of Extrinsic Environmental Factors for Rigorous Experiments and Reproducible Results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9/11</w:t>
      </w:r>
      <w:r w:rsidR="00856F66" w:rsidRPr="007D1251">
        <w:rPr>
          <w:rFonts w:ascii="Times New Roman" w:eastAsia="Times New Roman" w:hAnsi="Times New Roman" w:cs="Times New Roman"/>
          <w:bCs/>
          <w:sz w:val="24"/>
          <w:szCs w:val="24"/>
          <w:lang w:val="en"/>
        </w:rPr>
        <w:t>-</w:t>
      </w:r>
      <w:r w:rsidR="0074221F" w:rsidRPr="007D1251">
        <w:rPr>
          <w:rFonts w:ascii="Times New Roman" w:eastAsia="Times New Roman" w:hAnsi="Times New Roman" w:cs="Times New Roman"/>
          <w:bCs/>
          <w:sz w:val="24"/>
          <w:szCs w:val="24"/>
          <w:lang w:val="en"/>
        </w:rPr>
        <w:t>9/12/2017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4221F" w:rsidRPr="007D1251">
        <w:rPr>
          <w:rFonts w:ascii="Times New Roman" w:eastAsia="Times New Roman" w:hAnsi="Times New Roman" w:cs="Times New Roman"/>
          <w:bCs/>
          <w:sz w:val="24"/>
          <w:szCs w:val="24"/>
          <w:lang w:val="en"/>
        </w:rPr>
        <w:t xml:space="preserve"> Marriott</w:t>
      </w:r>
      <w:r w:rsidR="00856F66"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Bethesda</w:t>
      </w:r>
      <w:r w:rsidR="00856F66" w:rsidRPr="007D1251">
        <w:rPr>
          <w:rFonts w:ascii="Times New Roman" w:eastAsia="Times New Roman" w:hAnsi="Times New Roman" w:cs="Times New Roman"/>
          <w:bCs/>
          <w:sz w:val="24"/>
          <w:szCs w:val="24"/>
          <w:lang w:val="en"/>
        </w:rPr>
        <w:t xml:space="preserve">, </w:t>
      </w:r>
      <w:r w:rsidR="0074221F"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17788" w:rsidRPr="007D1251">
        <w:rPr>
          <w:rFonts w:ascii="Times New Roman" w:eastAsia="Times New Roman" w:hAnsi="Times New Roman" w:cs="Times New Roman"/>
          <w:sz w:val="24"/>
          <w:szCs w:val="24"/>
          <w:lang w:val="en"/>
        </w:rPr>
        <w:t>This workshop served as a forum for setting data formats for describing essential environmental factors, extrinsic to research protocols but potentially affecting their outcomes. The focus was on Zebrafish and other aquatic models which are widely-used by NIH-supported researchers. Outcomes from the workshop are expected to inform on community guidelines for how to describe extrinsic environmental factors and to provide recommendations for NIH</w:t>
      </w:r>
      <w:r w:rsidR="00EB034C" w:rsidRPr="007D1251">
        <w:rPr>
          <w:rFonts w:ascii="Times New Roman" w:eastAsia="Times New Roman" w:hAnsi="Times New Roman" w:cs="Times New Roman"/>
          <w:sz w:val="24"/>
          <w:szCs w:val="24"/>
          <w:lang w:val="en"/>
        </w:rPr>
        <w:t xml:space="preserve"> Office of Research Infrastructure Programs (</w:t>
      </w:r>
      <w:r w:rsidR="00517788" w:rsidRPr="007D1251">
        <w:rPr>
          <w:rFonts w:ascii="Times New Roman" w:eastAsia="Times New Roman" w:hAnsi="Times New Roman" w:cs="Times New Roman"/>
          <w:sz w:val="24"/>
          <w:szCs w:val="24"/>
          <w:lang w:val="en"/>
        </w:rPr>
        <w:t>ORIP</w:t>
      </w:r>
      <w:r w:rsidR="00EB034C" w:rsidRPr="007D1251">
        <w:rPr>
          <w:rFonts w:ascii="Times New Roman" w:eastAsia="Times New Roman" w:hAnsi="Times New Roman" w:cs="Times New Roman"/>
          <w:sz w:val="24"/>
          <w:szCs w:val="24"/>
          <w:lang w:val="en"/>
        </w:rPr>
        <w:t>)</w:t>
      </w:r>
      <w:r w:rsidR="00517788" w:rsidRPr="007D1251">
        <w:rPr>
          <w:rFonts w:ascii="Times New Roman" w:eastAsia="Times New Roman" w:hAnsi="Times New Roman" w:cs="Times New Roman"/>
          <w:sz w:val="24"/>
          <w:szCs w:val="24"/>
          <w:lang w:val="en"/>
        </w:rPr>
        <w:t xml:space="preserve"> on how to support the implementation of these guidelines.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bCs/>
          <w:sz w:val="24"/>
          <w:szCs w:val="24"/>
          <w:lang w:val="en"/>
        </w:rPr>
        <w:t>$66,299.40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4221F" w:rsidRPr="007D1251">
        <w:rPr>
          <w:rFonts w:ascii="Times New Roman" w:eastAsia="Times New Roman" w:hAnsi="Times New Roman" w:cs="Times New Roman"/>
          <w:sz w:val="24"/>
          <w:szCs w:val="24"/>
          <w:lang w:val="en"/>
        </w:rPr>
        <w:t>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4221F"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4221F" w:rsidRPr="007D1251">
        <w:rPr>
          <w:rFonts w:ascii="Times New Roman" w:eastAsia="Times New Roman" w:hAnsi="Times New Roman" w:cs="Times New Roman"/>
          <w:b/>
          <w:bCs/>
          <w:sz w:val="24"/>
          <w:szCs w:val="24"/>
          <w:lang w:val="en"/>
        </w:rPr>
        <w:t xml:space="preserve"> </w:t>
      </w:r>
      <w:r w:rsidR="0074221F" w:rsidRPr="007D1251">
        <w:rPr>
          <w:rFonts w:ascii="Times New Roman" w:eastAsia="Times New Roman" w:hAnsi="Times New Roman" w:cs="Times New Roman"/>
          <w:bCs/>
          <w:sz w:val="24"/>
          <w:szCs w:val="24"/>
          <w:lang w:val="en"/>
        </w:rPr>
        <w:t>30</w:t>
      </w:r>
    </w:p>
    <w:p w:rsidR="00160C02" w:rsidRPr="007D1251" w:rsidRDefault="00160C02"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127" w:name="_Toc498497228"/>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4B7616" w:rsidRPr="007D1251">
        <w:rPr>
          <w:rFonts w:ascii="Times New Roman" w:eastAsia="Times New Roman" w:hAnsi="Times New Roman" w:cs="Times New Roman"/>
          <w:bCs/>
          <w:sz w:val="24"/>
          <w:szCs w:val="24"/>
          <w:lang w:val="en"/>
        </w:rPr>
        <w:t>NIH Future Research Leaders Conference Initiative</w:t>
      </w:r>
      <w:bookmarkEnd w:id="12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9/12</w:t>
      </w:r>
      <w:r w:rsidR="00856F66" w:rsidRPr="007D1251">
        <w:rPr>
          <w:rFonts w:ascii="Times New Roman" w:eastAsia="Times New Roman" w:hAnsi="Times New Roman" w:cs="Times New Roman"/>
          <w:bCs/>
          <w:sz w:val="24"/>
          <w:szCs w:val="24"/>
          <w:lang w:val="en"/>
        </w:rPr>
        <w:t>-</w:t>
      </w:r>
      <w:r w:rsidR="004B7616" w:rsidRPr="007D1251">
        <w:rPr>
          <w:rFonts w:ascii="Times New Roman" w:eastAsia="Times New Roman" w:hAnsi="Times New Roman" w:cs="Times New Roman"/>
          <w:bCs/>
          <w:sz w:val="24"/>
          <w:szCs w:val="24"/>
          <w:lang w:val="en"/>
        </w:rPr>
        <w:t>9/14/2017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266D6" w:rsidRPr="007D1251">
        <w:rPr>
          <w:rFonts w:ascii="Times New Roman" w:eastAsia="Times New Roman" w:hAnsi="Times New Roman" w:cs="Times New Roman"/>
          <w:bCs/>
          <w:sz w:val="24"/>
          <w:szCs w:val="24"/>
          <w:lang w:val="en"/>
        </w:rPr>
        <w:t xml:space="preserve"> NIH Campus</w:t>
      </w:r>
      <w:r w:rsidR="00856F66" w:rsidRPr="007D1251">
        <w:rPr>
          <w:rFonts w:ascii="Times New Roman" w:eastAsia="Times New Roman" w:hAnsi="Times New Roman" w:cs="Times New Roman"/>
          <w:bCs/>
          <w:sz w:val="24"/>
          <w:szCs w:val="24"/>
          <w:lang w:val="en"/>
        </w:rPr>
        <w:t xml:space="preserve">, </w:t>
      </w:r>
      <w:r w:rsidR="004B7616" w:rsidRPr="007D1251">
        <w:rPr>
          <w:rFonts w:ascii="Times New Roman" w:eastAsia="Times New Roman" w:hAnsi="Times New Roman" w:cs="Times New Roman"/>
          <w:bCs/>
          <w:sz w:val="24"/>
          <w:szCs w:val="24"/>
          <w:lang w:val="en"/>
        </w:rPr>
        <w:t>Bethesda</w:t>
      </w:r>
      <w:r w:rsidR="00856F66" w:rsidRPr="007D1251">
        <w:rPr>
          <w:rFonts w:ascii="Times New Roman" w:eastAsia="Times New Roman" w:hAnsi="Times New Roman" w:cs="Times New Roman"/>
          <w:bCs/>
          <w:sz w:val="24"/>
          <w:szCs w:val="24"/>
          <w:lang w:val="en"/>
        </w:rPr>
        <w:t xml:space="preserve">, </w:t>
      </w:r>
      <w:r w:rsidR="004B7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17788" w:rsidRPr="007D1251">
        <w:rPr>
          <w:rFonts w:ascii="Times New Roman" w:eastAsia="Times New Roman" w:hAnsi="Times New Roman" w:cs="Times New Roman"/>
          <w:sz w:val="24"/>
          <w:szCs w:val="24"/>
          <w:lang w:val="en"/>
        </w:rPr>
        <w:t xml:space="preserve">This conference supported the NIH Mission by enhancing stewardship to recruit and retain an outstanding diverse research workforce that rage innovation and creative discoveries to complex research problems related to health and disease. It also provided an opportunity to support the 21st Century Cures Act by creating a program that targets early researchers transitioning to independence and enhancing the diversity of the NIH </w:t>
      </w:r>
      <w:r w:rsidR="0093280D" w:rsidRPr="007D1251">
        <w:rPr>
          <w:rFonts w:ascii="Times New Roman" w:eastAsia="Times New Roman" w:hAnsi="Times New Roman" w:cs="Times New Roman"/>
          <w:sz w:val="24"/>
          <w:szCs w:val="24"/>
          <w:lang w:val="en"/>
        </w:rPr>
        <w:t>Intramural Research Program (</w:t>
      </w:r>
      <w:r w:rsidR="00517788" w:rsidRPr="007D1251">
        <w:rPr>
          <w:rFonts w:ascii="Times New Roman" w:eastAsia="Times New Roman" w:hAnsi="Times New Roman" w:cs="Times New Roman"/>
          <w:sz w:val="24"/>
          <w:szCs w:val="24"/>
          <w:lang w:val="en"/>
        </w:rPr>
        <w:t>IRP</w:t>
      </w:r>
      <w:r w:rsidR="0093280D" w:rsidRPr="007D1251">
        <w:rPr>
          <w:rFonts w:ascii="Times New Roman" w:eastAsia="Times New Roman" w:hAnsi="Times New Roman" w:cs="Times New Roman"/>
          <w:sz w:val="24"/>
          <w:szCs w:val="24"/>
          <w:lang w:val="en"/>
        </w:rPr>
        <w:t>)</w:t>
      </w:r>
      <w:r w:rsidR="00517788" w:rsidRPr="007D1251">
        <w:rPr>
          <w:rFonts w:ascii="Times New Roman" w:eastAsia="Times New Roman" w:hAnsi="Times New Roman" w:cs="Times New Roman"/>
          <w:sz w:val="24"/>
          <w:szCs w:val="24"/>
          <w:lang w:val="en"/>
        </w:rPr>
        <w:t xml:space="preserve"> scientific workforce.</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$73,833.00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B7616" w:rsidRPr="007D1251">
        <w:rPr>
          <w:rFonts w:ascii="Times New Roman" w:eastAsia="Times New Roman" w:hAnsi="Times New Roman" w:cs="Times New Roman"/>
          <w:bCs/>
          <w:sz w:val="24"/>
          <w:szCs w:val="24"/>
          <w:lang w:val="en"/>
        </w:rPr>
        <w:t>73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B7616" w:rsidRPr="007D1251">
        <w:rPr>
          <w:rFonts w:ascii="Times New Roman" w:eastAsia="Times New Roman" w:hAnsi="Times New Roman" w:cs="Times New Roman"/>
          <w:b/>
          <w:bCs/>
          <w:sz w:val="24"/>
          <w:szCs w:val="24"/>
          <w:lang w:val="en"/>
        </w:rPr>
        <w:t xml:space="preserve"> </w:t>
      </w:r>
      <w:r w:rsidR="004B7616" w:rsidRPr="007D1251">
        <w:rPr>
          <w:rFonts w:ascii="Times New Roman" w:eastAsia="Times New Roman" w:hAnsi="Times New Roman" w:cs="Times New Roman"/>
          <w:bCs/>
          <w:sz w:val="24"/>
          <w:szCs w:val="24"/>
          <w:lang w:val="en"/>
        </w:rPr>
        <w:t>37</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8" w:name="_Toc498497229"/>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4B7616" w:rsidRPr="007D1251">
        <w:rPr>
          <w:rFonts w:ascii="Times New Roman" w:eastAsia="Times New Roman" w:hAnsi="Times New Roman" w:cs="Times New Roman"/>
          <w:bCs/>
          <w:sz w:val="24"/>
          <w:szCs w:val="24"/>
          <w:lang w:val="en"/>
        </w:rPr>
        <w:t>NIH Research Festival: A Celebration of Intramural Science</w:t>
      </w:r>
      <w:bookmarkEnd w:id="128"/>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9/13</w:t>
      </w:r>
      <w:r w:rsidR="00856F66" w:rsidRPr="007D1251">
        <w:rPr>
          <w:rFonts w:ascii="Times New Roman" w:eastAsia="Times New Roman" w:hAnsi="Times New Roman" w:cs="Times New Roman"/>
          <w:bCs/>
          <w:sz w:val="24"/>
          <w:szCs w:val="24"/>
          <w:lang w:val="en"/>
        </w:rPr>
        <w:t>-</w:t>
      </w:r>
      <w:r w:rsidR="004B7616" w:rsidRPr="007D1251">
        <w:rPr>
          <w:rFonts w:ascii="Times New Roman" w:eastAsia="Times New Roman" w:hAnsi="Times New Roman" w:cs="Times New Roman"/>
          <w:bCs/>
          <w:sz w:val="24"/>
          <w:szCs w:val="24"/>
          <w:lang w:val="en"/>
        </w:rPr>
        <w:t>9/15/2017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266D6" w:rsidRPr="007D1251">
        <w:rPr>
          <w:rFonts w:ascii="Times New Roman" w:eastAsia="Times New Roman" w:hAnsi="Times New Roman" w:cs="Times New Roman"/>
          <w:bCs/>
          <w:sz w:val="24"/>
          <w:szCs w:val="24"/>
          <w:lang w:val="en"/>
        </w:rPr>
        <w:t xml:space="preserve"> NIH Campus, </w:t>
      </w:r>
      <w:r w:rsidR="004B7616" w:rsidRPr="007D1251">
        <w:rPr>
          <w:rFonts w:ascii="Times New Roman" w:eastAsia="Times New Roman" w:hAnsi="Times New Roman" w:cs="Times New Roman"/>
          <w:bCs/>
          <w:sz w:val="24"/>
          <w:szCs w:val="24"/>
          <w:lang w:val="en"/>
        </w:rPr>
        <w:t>Bethesda</w:t>
      </w:r>
      <w:r w:rsidR="00856F66" w:rsidRPr="007D1251">
        <w:rPr>
          <w:rFonts w:ascii="Times New Roman" w:eastAsia="Times New Roman" w:hAnsi="Times New Roman" w:cs="Times New Roman"/>
          <w:bCs/>
          <w:sz w:val="24"/>
          <w:szCs w:val="24"/>
          <w:lang w:val="en"/>
        </w:rPr>
        <w:t xml:space="preserve">, </w:t>
      </w:r>
      <w:r w:rsidR="004B7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517788" w:rsidRPr="007D1251">
        <w:rPr>
          <w:rFonts w:ascii="Times New Roman" w:eastAsia="Times New Roman" w:hAnsi="Times New Roman" w:cs="Times New Roman"/>
          <w:sz w:val="24"/>
          <w:szCs w:val="24"/>
          <w:lang w:val="en"/>
        </w:rPr>
        <w:t>This annual event on the NIH Bethesda campus provided NIH scientific staff and trainees the opportunity to highlight their research at talks and poster sessions, to hear of recent advances in the NIH intramural research program, and to learn of scientific opportunities and services.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$60,000.00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sz w:val="24"/>
          <w:szCs w:val="24"/>
          <w:lang w:val="en"/>
        </w:rPr>
        <w:t>3000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B7616" w:rsidRPr="007D1251">
        <w:rPr>
          <w:rFonts w:ascii="Times New Roman" w:eastAsia="Times New Roman" w:hAnsi="Times New Roman" w:cs="Times New Roman"/>
          <w:bCs/>
          <w:sz w:val="24"/>
          <w:szCs w:val="24"/>
          <w:lang w:val="en"/>
        </w:rPr>
        <w:t>2800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B7616" w:rsidRPr="007D1251">
        <w:rPr>
          <w:rFonts w:ascii="Times New Roman" w:eastAsia="Times New Roman" w:hAnsi="Times New Roman" w:cs="Times New Roman"/>
          <w:b/>
          <w:bCs/>
          <w:sz w:val="24"/>
          <w:szCs w:val="24"/>
          <w:lang w:val="en"/>
        </w:rPr>
        <w:t xml:space="preserve"> </w:t>
      </w:r>
      <w:r w:rsidR="004B7616" w:rsidRPr="007D1251">
        <w:rPr>
          <w:rFonts w:ascii="Times New Roman" w:eastAsia="Times New Roman" w:hAnsi="Times New Roman" w:cs="Times New Roman"/>
          <w:bCs/>
          <w:sz w:val="24"/>
          <w:szCs w:val="24"/>
          <w:lang w:val="en"/>
        </w:rPr>
        <w:t>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29" w:name="_Toc498497230"/>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4B7616" w:rsidRPr="007D1251">
        <w:rPr>
          <w:rFonts w:ascii="Times New Roman" w:eastAsia="Times New Roman" w:hAnsi="Times New Roman" w:cs="Times New Roman"/>
          <w:bCs/>
          <w:sz w:val="24"/>
          <w:szCs w:val="24"/>
          <w:lang w:val="en"/>
        </w:rPr>
        <w:t>Tagging and Identification of Animal Resources</w:t>
      </w:r>
      <w:bookmarkEnd w:id="129"/>
      <w:r w:rsidR="004B7616"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9/28/2017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4B7616"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 xml:space="preserve">NIH </w:t>
      </w:r>
      <w:r w:rsidR="004B7616" w:rsidRPr="007D1251">
        <w:rPr>
          <w:rFonts w:ascii="Times New Roman" w:eastAsia="Times New Roman" w:hAnsi="Times New Roman" w:cs="Times New Roman"/>
          <w:bCs/>
          <w:sz w:val="24"/>
          <w:szCs w:val="24"/>
          <w:lang w:val="en"/>
        </w:rPr>
        <w:t>Democracy Blvd</w:t>
      </w:r>
      <w:r w:rsidR="00856F66" w:rsidRPr="007D1251">
        <w:rPr>
          <w:rFonts w:ascii="Times New Roman" w:eastAsia="Times New Roman" w:hAnsi="Times New Roman" w:cs="Times New Roman"/>
          <w:bCs/>
          <w:sz w:val="24"/>
          <w:szCs w:val="24"/>
          <w:lang w:val="en"/>
        </w:rPr>
        <w:t xml:space="preserve">, </w:t>
      </w:r>
      <w:r w:rsidR="004B7616" w:rsidRPr="007D1251">
        <w:rPr>
          <w:rFonts w:ascii="Times New Roman" w:eastAsia="Times New Roman" w:hAnsi="Times New Roman" w:cs="Times New Roman"/>
          <w:bCs/>
          <w:sz w:val="24"/>
          <w:szCs w:val="24"/>
          <w:lang w:val="en"/>
        </w:rPr>
        <w:t>Bethesda</w:t>
      </w:r>
      <w:r w:rsidR="00856F66" w:rsidRPr="007D1251">
        <w:rPr>
          <w:rFonts w:ascii="Times New Roman" w:eastAsia="Times New Roman" w:hAnsi="Times New Roman" w:cs="Times New Roman"/>
          <w:bCs/>
          <w:sz w:val="24"/>
          <w:szCs w:val="24"/>
          <w:lang w:val="en"/>
        </w:rPr>
        <w:t xml:space="preserve">, </w:t>
      </w:r>
      <w:r w:rsidR="004B761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Provided participants with a thorough review of the current challenges and possible solutions for reporting and unique identification of resources, including model organisms used in biomedical research.</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bCs/>
          <w:sz w:val="24"/>
          <w:szCs w:val="24"/>
          <w:lang w:val="en"/>
        </w:rPr>
        <w:t>$41,921.34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4B7616" w:rsidRPr="007D1251">
        <w:rPr>
          <w:rFonts w:ascii="Times New Roman" w:eastAsia="Times New Roman" w:hAnsi="Times New Roman" w:cs="Times New Roman"/>
          <w:sz w:val="24"/>
          <w:szCs w:val="24"/>
          <w:lang w:val="en"/>
        </w:rPr>
        <w:t>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4B7616" w:rsidRPr="007D1251">
        <w:rPr>
          <w:rFonts w:ascii="Times New Roman" w:eastAsia="Times New Roman" w:hAnsi="Times New Roman" w:cs="Times New Roman"/>
          <w:bCs/>
          <w:sz w:val="24"/>
          <w:szCs w:val="24"/>
          <w:lang w:val="en"/>
        </w:rPr>
        <w:t>2</w:t>
      </w:r>
      <w:r w:rsidR="00EC2E28"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4B7616" w:rsidRPr="007D1251">
        <w:rPr>
          <w:rFonts w:ascii="Times New Roman" w:eastAsia="Times New Roman" w:hAnsi="Times New Roman" w:cs="Times New Roman"/>
          <w:b/>
          <w:bCs/>
          <w:sz w:val="24"/>
          <w:szCs w:val="24"/>
          <w:lang w:val="en"/>
        </w:rPr>
        <w:t xml:space="preserve"> </w:t>
      </w:r>
      <w:r w:rsidR="004B7616" w:rsidRPr="007D1251">
        <w:rPr>
          <w:rFonts w:ascii="Times New Roman" w:eastAsia="Times New Roman" w:hAnsi="Times New Roman" w:cs="Times New Roman"/>
          <w:bCs/>
          <w:sz w:val="24"/>
          <w:szCs w:val="24"/>
          <w:lang w:val="en"/>
        </w:rPr>
        <w:t>19</w:t>
      </w:r>
    </w:p>
    <w:p w:rsidR="00160C02" w:rsidRPr="00FA551F" w:rsidRDefault="00160C02" w:rsidP="001B42F8">
      <w:pPr>
        <w:rPr>
          <w:rFonts w:ascii="Times New Roman" w:eastAsia="Times New Roman" w:hAnsi="Times New Roman" w:cs="Times New Roman"/>
          <w:bCs/>
          <w:sz w:val="24"/>
          <w:szCs w:val="24"/>
          <w:lang w:val="en"/>
        </w:rPr>
      </w:pPr>
    </w:p>
    <w:p w:rsidR="001C3274" w:rsidRPr="007D1251" w:rsidRDefault="00F70B3F" w:rsidP="00C329BE">
      <w:pPr>
        <w:pStyle w:val="Heading1"/>
        <w:rPr>
          <w:color w:val="0070C0"/>
          <w:lang w:val="en"/>
        </w:rPr>
      </w:pPr>
      <w:bookmarkStart w:id="130" w:name="_Toc498497231"/>
      <w:r w:rsidRPr="007D1251">
        <w:rPr>
          <w:color w:val="0070C0"/>
          <w:lang w:val="en"/>
        </w:rPr>
        <w:t>National Institute of Mental Health (</w:t>
      </w:r>
      <w:r w:rsidR="001C3274" w:rsidRPr="007D1251">
        <w:rPr>
          <w:color w:val="0070C0"/>
          <w:lang w:val="en"/>
        </w:rPr>
        <w:t>NIMH</w:t>
      </w:r>
      <w:r w:rsidRPr="007D1251">
        <w:rPr>
          <w:color w:val="0070C0"/>
          <w:lang w:val="en"/>
        </w:rPr>
        <w:t>)</w:t>
      </w:r>
      <w:bookmarkEnd w:id="130"/>
    </w:p>
    <w:p w:rsidR="008B55E1" w:rsidRPr="00FA551F" w:rsidRDefault="008B55E1" w:rsidP="008B55E1">
      <w:pPr>
        <w:rPr>
          <w:rFonts w:ascii="Times New Roman" w:hAnsi="Times New Roman" w:cs="Times New Roman"/>
          <w:b/>
          <w:sz w:val="24"/>
          <w:szCs w:val="24"/>
        </w:rPr>
      </w:pPr>
    </w:p>
    <w:p w:rsidR="008B55E1" w:rsidRPr="007D1251" w:rsidRDefault="008B55E1" w:rsidP="008B55E1">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The National Advisory Mental Health Council Workgroup on Revisions to the Research Domain Criteria (RDoC) Matrix: Motor Systems Workshop</w:t>
      </w:r>
    </w:p>
    <w:p w:rsidR="008B55E1" w:rsidRPr="007D1251" w:rsidRDefault="008B55E1" w:rsidP="008B55E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11/3-11/4/2016</w:t>
      </w:r>
    </w:p>
    <w:p w:rsidR="008B55E1" w:rsidRPr="007D1251" w:rsidRDefault="008B55E1" w:rsidP="008B55E1">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p>
    <w:p w:rsidR="008B55E1" w:rsidRPr="007D1251" w:rsidRDefault="008B55E1" w:rsidP="008B55E1">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Research Domain Criteria (RDoC) initiative is a set of principles that is intended to promote new ways of conducting translational research on mental disorders based on both biology and behavior. It can be implemented in studies via the RDoC matrix, which includes domains of behavior relevant to mental disorders. From its inception in 2009, the RDoC matrix was envisioned as a flexible framework that would evolve by incorporating the most up-to-date research. This meeting was convened to consider the potential addition of a new domain, Motor Systems, to the matrix for research with relevant patient populations. The constructs and sub</w:t>
      </w:r>
      <w:r w:rsidR="008241C9" w:rsidRPr="007D1251">
        <w:rPr>
          <w:rFonts w:ascii="Times New Roman" w:eastAsia="Times New Roman" w:hAnsi="Times New Roman" w:cs="Times New Roman"/>
          <w:sz w:val="24"/>
          <w:szCs w:val="24"/>
          <w:lang w:val="en"/>
        </w:rPr>
        <w:t>-</w:t>
      </w:r>
      <w:r w:rsidRPr="007D1251">
        <w:rPr>
          <w:rFonts w:ascii="Times New Roman" w:eastAsia="Times New Roman" w:hAnsi="Times New Roman" w:cs="Times New Roman"/>
          <w:sz w:val="24"/>
          <w:szCs w:val="24"/>
          <w:lang w:val="en"/>
        </w:rPr>
        <w:t>constructs were recommended by a group of experts, arriving at a consensus on the best way to depict the current scientific understanding of motor systems as they relate to psychopathology.</w:t>
      </w:r>
    </w:p>
    <w:p w:rsidR="008B55E1" w:rsidRPr="007D1251" w:rsidRDefault="008B55E1" w:rsidP="008B55E1">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$65,267</w:t>
      </w:r>
      <w:r w:rsidR="00337200"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40</w:t>
      </w:r>
    </w:p>
    <w:p w:rsidR="008241C9" w:rsidRPr="007D1251" w:rsidRDefault="008241C9" w:rsidP="00A53006">
      <w:pPr>
        <w:contextualSpacing/>
        <w:rPr>
          <w:rFonts w:ascii="Times New Roman" w:eastAsia="Times New Roman" w:hAnsi="Times New Roman" w:cs="Times New Roman"/>
          <w:b/>
          <w:bCs/>
          <w:color w:val="C00000"/>
          <w:sz w:val="24"/>
          <w:szCs w:val="24"/>
          <w:lang w:val="en"/>
        </w:rPr>
      </w:pPr>
    </w:p>
    <w:p w:rsidR="008241C9" w:rsidRPr="007D1251" w:rsidRDefault="008241C9" w:rsidP="008241C9">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Enhancing Neuroscience Diversity through Undergraduate Research Education Experiences (BP-ENDURE) 6th Annual Meeting (NIH Blueprint Initiative)</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11/12/2016</w:t>
      </w:r>
      <w:r w:rsidRPr="007D1251">
        <w:rPr>
          <w:rFonts w:ascii="Times New Roman" w:eastAsia="Times New Roman" w:hAnsi="Times New Roman" w:cs="Times New Roman"/>
          <w:bCs/>
          <w:sz w:val="24"/>
          <w:szCs w:val="24"/>
          <w:lang w:val="en"/>
        </w:rPr>
        <w:tab/>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Manchester Grand Hyatt, San Diego, California</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As part of the overall BP-ENDURE initiative an annual convening the active ENDURE programs and students was required. The purpose of the meeting was to allow the ENDURE students to receive scientific and research career guidance from more experienced extramural neuroscience investigators, to have an recruitment fair where BP IC T32 Programs Directors could discuss their graduate school neuroscience programs, discussed admission and summer research oppo</w:t>
      </w:r>
      <w:r w:rsidR="00337200" w:rsidRPr="007D1251">
        <w:rPr>
          <w:rFonts w:ascii="Times New Roman" w:eastAsia="Times New Roman" w:hAnsi="Times New Roman" w:cs="Times New Roman"/>
          <w:sz w:val="24"/>
          <w:szCs w:val="24"/>
          <w:lang w:val="en"/>
        </w:rPr>
        <w:t xml:space="preserve">rtunities into those programs. </w:t>
      </w:r>
      <w:r w:rsidRPr="007D1251">
        <w:rPr>
          <w:rFonts w:ascii="Times New Roman" w:eastAsia="Times New Roman" w:hAnsi="Times New Roman" w:cs="Times New Roman"/>
          <w:sz w:val="24"/>
          <w:szCs w:val="24"/>
          <w:lang w:val="en"/>
        </w:rPr>
        <w:t>The meeting also allowed for direct interactions among the BP-ENDURE Program Directors, NIH Programs staff directly involved in the over-site of the ENDURE programs, and T32 graduate neuroscience directors from across the country. This meeting also provided an opportunity to follow-up with students who have graduated from the ENDURE program, and who have been accepted into graduate neuroscience programs. BP-ENDURE provided undergraduate education and training through partnerships between research intensive institutions and institutions with substantial enrollment of science students from diverse groups. This included individuals from underrepresented racial and ethnic backgrounds, individuals with disabilities, and individuals from disadvantaged backgrounds. This year there were over 90 ENDURE students, and approximately 24 T32 Program Directors participating in the meeting.</w:t>
      </w:r>
    </w:p>
    <w:p w:rsidR="008241C9" w:rsidRPr="007D1251" w:rsidRDefault="008241C9" w:rsidP="008241C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$44,098.89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175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3</w:t>
      </w:r>
    </w:p>
    <w:p w:rsidR="008241C9" w:rsidRPr="007D1251" w:rsidRDefault="008241C9" w:rsidP="00A53006">
      <w:pPr>
        <w:contextualSpacing/>
        <w:rPr>
          <w:rFonts w:ascii="Times New Roman" w:eastAsia="Times New Roman" w:hAnsi="Times New Roman" w:cs="Times New Roman"/>
          <w:b/>
          <w:bCs/>
          <w:color w:val="C00000"/>
          <w:sz w:val="24"/>
          <w:szCs w:val="24"/>
          <w:lang w:val="en"/>
        </w:rPr>
      </w:pPr>
    </w:p>
    <w:p w:rsidR="008241C9" w:rsidRPr="007D1251" w:rsidRDefault="008241C9" w:rsidP="008241C9">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National Cooperative Reprogrammed Cell Research Groups (NCRCRG) Consortium Satellite Meeting: Using Stem Cell-Based Assays for Biological and Drug Discovery</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11/17-11/18/2016</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Sanford Consortium for Regenerative Medicine, La Jolla, California</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grantees of the National Cooperative Reprogrammed Cell Research Groups (NCRCRG) convened in a consortium meeting and steering meetings to review progress and identify emerging opportunities for strategic partnerships among groups or relevant research projects, centers, networks or consortia to gain the advantages of broader consideration of research methods for validation, qualification, or creation of public research resources for translational research. The meeting lasted 3 days with an agenda determined in consultation with the NCRCRG teams. This annual in-person consortium meeting is stipulated by the terms and conditions of the PAR-13-225 funding announcement.</w:t>
      </w:r>
    </w:p>
    <w:p w:rsidR="008241C9" w:rsidRPr="007D1251" w:rsidRDefault="008241C9" w:rsidP="008241C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$65,108.00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30</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D43FB5" w:rsidRPr="007D1251">
        <w:rPr>
          <w:rFonts w:ascii="Times New Roman" w:hAnsi="Times New Roman" w:cs="Times New Roman"/>
          <w:sz w:val="24"/>
          <w:szCs w:val="24"/>
          <w:lang w:val="en"/>
        </w:rPr>
        <w:t>RISING SUN (Reducing the Incidence of Suicide in Indigenous Groups-- Strengths United through Networks)</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D43FB5" w:rsidRPr="007D1251">
        <w:rPr>
          <w:rFonts w:ascii="Times New Roman" w:eastAsia="Times New Roman" w:hAnsi="Times New Roman" w:cs="Times New Roman"/>
          <w:bCs/>
          <w:sz w:val="24"/>
          <w:szCs w:val="24"/>
          <w:lang w:val="en"/>
        </w:rPr>
        <w:t>3/1</w:t>
      </w:r>
      <w:r w:rsidR="00B401DA" w:rsidRPr="007D1251">
        <w:rPr>
          <w:rFonts w:ascii="Times New Roman" w:eastAsia="Times New Roman" w:hAnsi="Times New Roman" w:cs="Times New Roman"/>
          <w:bCs/>
          <w:sz w:val="24"/>
          <w:szCs w:val="24"/>
          <w:lang w:val="en"/>
        </w:rPr>
        <w:t>-</w:t>
      </w:r>
      <w:r w:rsidR="00D43FB5" w:rsidRPr="007D1251">
        <w:rPr>
          <w:rFonts w:ascii="Times New Roman" w:eastAsia="Times New Roman" w:hAnsi="Times New Roman" w:cs="Times New Roman"/>
          <w:bCs/>
          <w:sz w:val="24"/>
          <w:szCs w:val="24"/>
          <w:lang w:val="en"/>
        </w:rPr>
        <w:t>3/2/2017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D43FB5" w:rsidRPr="007D1251">
        <w:rPr>
          <w:rFonts w:ascii="Times New Roman" w:eastAsia="Times New Roman" w:hAnsi="Times New Roman" w:cs="Times New Roman"/>
          <w:bCs/>
          <w:sz w:val="24"/>
          <w:szCs w:val="24"/>
          <w:lang w:val="en"/>
        </w:rPr>
        <w:t xml:space="preserve"> Frobisher Inn, Astro Hill Complex</w:t>
      </w:r>
      <w:r w:rsidR="00B401DA" w:rsidRPr="007D1251">
        <w:rPr>
          <w:rFonts w:ascii="Times New Roman" w:eastAsia="Times New Roman" w:hAnsi="Times New Roman" w:cs="Times New Roman"/>
          <w:bCs/>
          <w:sz w:val="24"/>
          <w:szCs w:val="24"/>
          <w:lang w:val="en"/>
        </w:rPr>
        <w:t xml:space="preserve">, </w:t>
      </w:r>
      <w:r w:rsidR="00D43FB5" w:rsidRPr="007D1251">
        <w:rPr>
          <w:rFonts w:ascii="Times New Roman" w:eastAsia="Times New Roman" w:hAnsi="Times New Roman" w:cs="Times New Roman"/>
          <w:bCs/>
          <w:sz w:val="24"/>
          <w:szCs w:val="24"/>
          <w:lang w:val="en"/>
        </w:rPr>
        <w:t>Iqaluit</w:t>
      </w:r>
      <w:r w:rsidR="00B401DA" w:rsidRPr="007D1251">
        <w:rPr>
          <w:rFonts w:ascii="Times New Roman" w:eastAsia="Times New Roman" w:hAnsi="Times New Roman" w:cs="Times New Roman"/>
          <w:bCs/>
          <w:sz w:val="24"/>
          <w:szCs w:val="24"/>
          <w:lang w:val="en"/>
        </w:rPr>
        <w:t xml:space="preserve">, </w:t>
      </w:r>
      <w:r w:rsidR="00D43FB5" w:rsidRPr="007D1251">
        <w:rPr>
          <w:rFonts w:ascii="Times New Roman" w:eastAsia="Times New Roman" w:hAnsi="Times New Roman" w:cs="Times New Roman"/>
          <w:bCs/>
          <w:sz w:val="24"/>
          <w:szCs w:val="24"/>
          <w:lang w:val="en"/>
        </w:rPr>
        <w:t>Canada</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D43FB5" w:rsidRPr="007D1251">
        <w:rPr>
          <w:rFonts w:ascii="Times New Roman" w:eastAsia="Times New Roman" w:hAnsi="Times New Roman" w:cs="Times New Roman"/>
          <w:bCs/>
          <w:sz w:val="24"/>
          <w:szCs w:val="24"/>
          <w:lang w:val="en"/>
        </w:rPr>
        <w:t>RISING SUN (Reducing the Incidence of Suicide in Indigenous Groups-- Strengths United through Networks) is a follow-on activity to the Canadian-initiated mental wellness project of 2013-2015. RISING SUN has created a common, science and traditional knowledge based set of outcomes to help evaluate suicide prevention interventions. Arriving at prioritized outcomes is especially important in the Arctic where the vast geography and significant number of remote communities pose challenges for systematic approaches to suicide prevention. Generated outcomes will aid health workers to better serve the needs of their communities, while helping policy makers assess progress, scale up interventions, and identify culturally sensitive approaches to implementation. This conference reported the findings from the RISING SUN initiative including the outcomes from the Delphi process and in-person meetings; a discussion of methodological approaches; the form and function of a proposed toolkit; the knowledge gaps that remain; and future opportunities for dissemination, implementation, and research.</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D43FB5" w:rsidRPr="007D1251">
        <w:rPr>
          <w:rFonts w:ascii="Times New Roman" w:eastAsia="Times New Roman" w:hAnsi="Times New Roman" w:cs="Times New Roman"/>
          <w:bCs/>
          <w:sz w:val="24"/>
          <w:szCs w:val="24"/>
          <w:lang w:val="en"/>
        </w:rPr>
        <w:t>$</w:t>
      </w:r>
      <w:r w:rsidR="008241C9" w:rsidRPr="007D1251">
        <w:rPr>
          <w:rFonts w:ascii="Times New Roman" w:eastAsia="Times New Roman" w:hAnsi="Times New Roman" w:cs="Times New Roman"/>
          <w:bCs/>
          <w:sz w:val="24"/>
          <w:szCs w:val="24"/>
          <w:lang w:val="en"/>
        </w:rPr>
        <w:t>44,228.21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D43FB5"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D43FB5" w:rsidRPr="007D1251">
        <w:rPr>
          <w:rFonts w:ascii="Times New Roman" w:eastAsia="Times New Roman" w:hAnsi="Times New Roman" w:cs="Times New Roman"/>
          <w:b/>
          <w:bCs/>
          <w:sz w:val="24"/>
          <w:szCs w:val="24"/>
          <w:lang w:val="en"/>
        </w:rPr>
        <w:t xml:space="preserve"> </w:t>
      </w:r>
      <w:r w:rsidR="00D43FB5"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D43FB5" w:rsidRPr="007D1251">
        <w:rPr>
          <w:rFonts w:ascii="Times New Roman" w:eastAsia="Times New Roman" w:hAnsi="Times New Roman" w:cs="Times New Roman"/>
          <w:b/>
          <w:bCs/>
          <w:sz w:val="24"/>
          <w:szCs w:val="24"/>
          <w:lang w:val="en"/>
        </w:rPr>
        <w:t xml:space="preserve"> </w:t>
      </w:r>
      <w:r w:rsidR="00D43FB5" w:rsidRPr="007D1251">
        <w:rPr>
          <w:rFonts w:ascii="Times New Roman" w:eastAsia="Times New Roman" w:hAnsi="Times New Roman" w:cs="Times New Roman"/>
          <w:bCs/>
          <w:sz w:val="24"/>
          <w:szCs w:val="24"/>
          <w:lang w:val="en"/>
        </w:rPr>
        <w:t>8</w:t>
      </w:r>
    </w:p>
    <w:p w:rsidR="00C94FFD" w:rsidRPr="007D1251" w:rsidRDefault="00C94FFD" w:rsidP="00C94FFD">
      <w:pPr>
        <w:contextualSpacing/>
        <w:rPr>
          <w:rFonts w:ascii="Times New Roman" w:eastAsia="Times New Roman" w:hAnsi="Times New Roman" w:cs="Times New Roman"/>
          <w:bCs/>
          <w:sz w:val="24"/>
          <w:szCs w:val="24"/>
          <w:lang w:val="en"/>
        </w:rPr>
      </w:pPr>
    </w:p>
    <w:p w:rsidR="008241C9" w:rsidRPr="007D1251" w:rsidRDefault="008241C9" w:rsidP="008241C9">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rPr>
        <w:t>Biometrics and Beyond: Harnessing Computer Vision and Machine Learning to Measure Real World Social Interactions in Psychiatric Populations</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3/27-3/28/2017</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NIMH Division of Neuroscience and Basic Behavioral Science, with support from the NIH Office of Behavioral and Social Sciences Research, convened a workshop to address this need. The overall goal of the workshop was to create a community of individuals dedicated to the development of social biometric tools for the collection and analysis of objective, detailed, real-time data in ecological settings. The workshop focused specifically on Autism Spectrum Disorders</w:t>
      </w:r>
      <w:r w:rsidR="0042493B" w:rsidRPr="007D1251">
        <w:rPr>
          <w:rFonts w:ascii="Times New Roman" w:eastAsia="Times New Roman" w:hAnsi="Times New Roman" w:cs="Times New Roman"/>
          <w:sz w:val="24"/>
          <w:szCs w:val="24"/>
          <w:lang w:val="en"/>
        </w:rPr>
        <w:t xml:space="preserve"> (ASD) </w:t>
      </w:r>
      <w:r w:rsidRPr="007D1251">
        <w:rPr>
          <w:rFonts w:ascii="Times New Roman" w:eastAsia="Times New Roman" w:hAnsi="Times New Roman" w:cs="Times New Roman"/>
          <w:sz w:val="24"/>
          <w:szCs w:val="24"/>
          <w:lang w:val="en"/>
        </w:rPr>
        <w:t>as a clinical ‘use case’</w:t>
      </w:r>
      <w:r w:rsidR="0042493B" w:rsidRPr="007D1251">
        <w:rPr>
          <w:rFonts w:ascii="Times New Roman" w:eastAsia="Times New Roman" w:hAnsi="Times New Roman" w:cs="Times New Roman"/>
          <w:sz w:val="24"/>
          <w:szCs w:val="24"/>
          <w:lang w:val="en"/>
        </w:rPr>
        <w:t>.</w:t>
      </w:r>
      <w:r w:rsidRPr="007D1251">
        <w:rPr>
          <w:rFonts w:ascii="Times New Roman" w:eastAsia="Times New Roman" w:hAnsi="Times New Roman" w:cs="Times New Roman"/>
          <w:sz w:val="24"/>
          <w:szCs w:val="24"/>
          <w:lang w:val="en"/>
        </w:rPr>
        <w:t xml:space="preserve"> The workshop was co-chaired </w:t>
      </w:r>
      <w:r w:rsidR="00480F2E" w:rsidRPr="007D1251">
        <w:rPr>
          <w:rFonts w:ascii="Times New Roman" w:eastAsia="Times New Roman" w:hAnsi="Times New Roman" w:cs="Times New Roman"/>
          <w:sz w:val="24"/>
          <w:szCs w:val="24"/>
          <w:lang w:val="en"/>
        </w:rPr>
        <w:t>and p</w:t>
      </w:r>
      <w:r w:rsidRPr="007D1251">
        <w:rPr>
          <w:rFonts w:ascii="Times New Roman" w:eastAsia="Times New Roman" w:hAnsi="Times New Roman" w:cs="Times New Roman"/>
          <w:sz w:val="24"/>
          <w:szCs w:val="24"/>
          <w:lang w:val="en"/>
        </w:rPr>
        <w:t>articipants included individuals from the full range of relevant research sectors, including clinical experts in ASD and technical experts from the fields of engineering, computer science, and machine learning. A select group of trainees was also included. Investigators presented current efforts and perceived challenges within and across four areas: emotion/affect, eye gaze/attention, speech/auditory analyses, and body movement.</w:t>
      </w:r>
    </w:p>
    <w:p w:rsidR="008241C9" w:rsidRPr="007D1251" w:rsidRDefault="008241C9" w:rsidP="008241C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$47,765.00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22</w:t>
      </w:r>
    </w:p>
    <w:p w:rsidR="008241C9" w:rsidRPr="007D1251" w:rsidRDefault="008241C9" w:rsidP="008241C9">
      <w:pPr>
        <w:contextualSpacing/>
        <w:rPr>
          <w:rFonts w:ascii="Times New Roman" w:eastAsia="Times New Roman" w:hAnsi="Times New Roman" w:cs="Times New Roman"/>
          <w:b/>
          <w:bCs/>
          <w:color w:val="C00000"/>
          <w:sz w:val="24"/>
          <w:szCs w:val="24"/>
          <w:lang w:val="en"/>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8D36CA" w:rsidRPr="007D1251">
        <w:rPr>
          <w:rFonts w:ascii="Times New Roman" w:hAnsi="Times New Roman" w:cs="Times New Roman"/>
          <w:sz w:val="24"/>
          <w:szCs w:val="24"/>
          <w:lang w:val="en"/>
        </w:rPr>
        <w:t>National Institute of Mental Health (NIMH) Data and Safety Monitoring Board (DSMB) Training Symposium</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4/3</w:t>
      </w:r>
      <w:r w:rsidR="00401B6A" w:rsidRPr="007D1251">
        <w:rPr>
          <w:rFonts w:ascii="Times New Roman" w:eastAsia="Times New Roman" w:hAnsi="Times New Roman" w:cs="Times New Roman"/>
          <w:bCs/>
          <w:sz w:val="24"/>
          <w:szCs w:val="24"/>
          <w:lang w:val="en"/>
        </w:rPr>
        <w:t>-</w:t>
      </w:r>
      <w:r w:rsidR="008D36CA" w:rsidRPr="007D1251">
        <w:rPr>
          <w:rFonts w:ascii="Times New Roman" w:eastAsia="Times New Roman" w:hAnsi="Times New Roman" w:cs="Times New Roman"/>
          <w:bCs/>
          <w:sz w:val="24"/>
          <w:szCs w:val="24"/>
          <w:lang w:val="en"/>
        </w:rPr>
        <w:t>4/4/2017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D36CA" w:rsidRPr="007D1251">
        <w:rPr>
          <w:rFonts w:ascii="Times New Roman" w:eastAsia="Times New Roman" w:hAnsi="Times New Roman" w:cs="Times New Roman"/>
          <w:bCs/>
          <w:sz w:val="24"/>
          <w:szCs w:val="24"/>
          <w:lang w:val="en"/>
        </w:rPr>
        <w:t xml:space="preserve"> Neuroscience Center</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Rockville</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241C9" w:rsidRPr="007D1251">
        <w:rPr>
          <w:rFonts w:ascii="Times New Roman" w:eastAsia="Times New Roman" w:hAnsi="Times New Roman" w:cs="Times New Roman"/>
          <w:sz w:val="24"/>
          <w:szCs w:val="24"/>
          <w:lang w:val="en"/>
        </w:rPr>
        <w:t>The purpose of this training was to provide education and detailed information necessary for NIMH Data and Safety Monitoring Board (DSMB) members. The NIMH operates 5 standing independent DSMBs which oversee the data integrity and participant safety of many of the NIMH’s most significant research studies. The unique challenges faced by these Board members requires ongoing education to ensure the proper performance of these oversight duties. DSMB members were provided with an assessment to determine their learning needs, and based on this data, a NIMH DSMB member training curriculum has been developed. Subject matter experts were invited to present lectures to the DSMB members. Question and answer sessions followed each speaker’s presentation.</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$71,252</w:t>
      </w:r>
      <w:r w:rsidR="00337200"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sz w:val="24"/>
          <w:szCs w:val="24"/>
          <w:lang w:val="en"/>
        </w:rPr>
        <w:t>71</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D36CA" w:rsidRPr="007D1251">
        <w:rPr>
          <w:rFonts w:ascii="Times New Roman" w:eastAsia="Times New Roman" w:hAnsi="Times New Roman" w:cs="Times New Roman"/>
          <w:bCs/>
          <w:sz w:val="24"/>
          <w:szCs w:val="24"/>
          <w:lang w:val="en"/>
        </w:rPr>
        <w:t>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28</w:t>
      </w:r>
    </w:p>
    <w:p w:rsidR="00B570BD" w:rsidRPr="007D1251" w:rsidRDefault="00B570BD" w:rsidP="008241C9">
      <w:pPr>
        <w:rPr>
          <w:rFonts w:ascii="Times New Roman" w:eastAsia="Times New Roman" w:hAnsi="Times New Roman" w:cs="Times New Roman"/>
          <w:bCs/>
          <w:sz w:val="24"/>
          <w:szCs w:val="24"/>
          <w:lang w:val="en"/>
        </w:rPr>
      </w:pPr>
    </w:p>
    <w:p w:rsidR="008241C9" w:rsidRPr="007D1251" w:rsidRDefault="008241C9" w:rsidP="008241C9">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Novel Approaches to Understanding the Mechanisms of the Neuropsychiatric Symptoms in Alzheimer’s and Advancing Therapy Development Workshop</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5/8-5/9/2017</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r w:rsidRPr="007D1251">
        <w:rPr>
          <w:rFonts w:ascii="Times New Roman" w:eastAsia="Times New Roman" w:hAnsi="Times New Roman" w:cs="Times New Roman"/>
          <w:bCs/>
          <w:sz w:val="24"/>
          <w:szCs w:val="24"/>
          <w:lang w:val="en"/>
        </w:rPr>
        <w:tab/>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Food and Drug Administration (FDA) issued a black box warning for the use of antipsychotic medications in the elderly. Despite this warning, the use of antipsychotics among older adults has risen. The widespread use of these agents points to the need to develop new and better treatments for the behavioral and neuropsychiatric symptoms (NPS) seen in dementia. The demand for novel treatment approaches highlights the importance of identifying and dealing with the underlying causes of these symptoms among older adults with dementia. There is thus an urgent need to advance the mechanistic understanding of these problems to identify new treatment targets.</w:t>
      </w:r>
      <w:r w:rsidR="008E760F"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t>This workshop brought together clinical, behavioral science, and neuroscience researchers to discuss information gaps and the best steps both to improve understanding of the mechanisms of NPS and to further the development of better behavioral and psychopharmacologic treatment approaches. The sessions focused on: 1) Current mechanistic understanding of NPS symptoms in dementia</w:t>
      </w:r>
      <w:r w:rsidR="0042493B" w:rsidRPr="007D1251">
        <w:rPr>
          <w:rFonts w:ascii="Times New Roman" w:eastAsia="Times New Roman" w:hAnsi="Times New Roman" w:cs="Times New Roman"/>
          <w:sz w:val="24"/>
          <w:szCs w:val="24"/>
          <w:lang w:val="en"/>
        </w:rPr>
        <w:t>;</w:t>
      </w:r>
      <w:r w:rsidRPr="007D1251">
        <w:rPr>
          <w:rFonts w:ascii="Times New Roman" w:eastAsia="Times New Roman" w:hAnsi="Times New Roman" w:cs="Times New Roman"/>
          <w:sz w:val="24"/>
          <w:szCs w:val="24"/>
          <w:lang w:val="en"/>
        </w:rPr>
        <w:t xml:space="preserve"> 2) Therapeutic advances in the content area: Specific attention will be paid to novel treatments targets that may show promise. Opportunities for collaboration and advancement in this arena;</w:t>
      </w:r>
      <w:r w:rsidR="0042493B" w:rsidRPr="007D1251">
        <w:rPr>
          <w:rFonts w:ascii="Times New Roman" w:eastAsia="Times New Roman" w:hAnsi="Times New Roman" w:cs="Times New Roman"/>
          <w:sz w:val="24"/>
          <w:szCs w:val="24"/>
          <w:lang w:val="en"/>
        </w:rPr>
        <w:t xml:space="preserve"> and</w:t>
      </w:r>
      <w:r w:rsidRPr="007D1251">
        <w:rPr>
          <w:rFonts w:ascii="Times New Roman" w:eastAsia="Times New Roman" w:hAnsi="Times New Roman" w:cs="Times New Roman"/>
          <w:sz w:val="24"/>
          <w:szCs w:val="24"/>
          <w:lang w:val="en"/>
        </w:rPr>
        <w:t xml:space="preserve"> 3) Therapeutic advances in the content area: Specific attention was given to novel treatments targets that showed promise and on opportunities for collaboration and advancement in this arena.</w:t>
      </w:r>
    </w:p>
    <w:p w:rsidR="008241C9" w:rsidRPr="007D1251" w:rsidRDefault="008241C9" w:rsidP="008241C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$61,402</w:t>
      </w:r>
      <w:r w:rsidR="00337200"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60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28</w:t>
      </w:r>
    </w:p>
    <w:p w:rsidR="00B570BD" w:rsidRPr="007D1251" w:rsidRDefault="00B570BD"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31" w:name="_Toc498497232"/>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8D36CA" w:rsidRPr="007D1251">
        <w:rPr>
          <w:rFonts w:ascii="Times New Roman" w:eastAsia="Times New Roman" w:hAnsi="Times New Roman" w:cs="Times New Roman"/>
          <w:bCs/>
          <w:sz w:val="24"/>
          <w:szCs w:val="24"/>
          <w:lang w:val="en"/>
        </w:rPr>
        <w:t>Global Mental Health Community Meeting</w:t>
      </w:r>
      <w:bookmarkEnd w:id="131"/>
      <w:r w:rsidR="008D36CA"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5/8</w:t>
      </w:r>
      <w:r w:rsidR="00401B6A" w:rsidRPr="007D1251">
        <w:rPr>
          <w:rFonts w:ascii="Times New Roman" w:eastAsia="Times New Roman" w:hAnsi="Times New Roman" w:cs="Times New Roman"/>
          <w:bCs/>
          <w:sz w:val="24"/>
          <w:szCs w:val="24"/>
          <w:lang w:val="en"/>
        </w:rPr>
        <w:t>-</w:t>
      </w:r>
      <w:r w:rsidR="008D36CA" w:rsidRPr="007D1251">
        <w:rPr>
          <w:rFonts w:ascii="Times New Roman" w:eastAsia="Times New Roman" w:hAnsi="Times New Roman" w:cs="Times New Roman"/>
          <w:bCs/>
          <w:sz w:val="24"/>
          <w:szCs w:val="24"/>
          <w:lang w:val="en"/>
        </w:rPr>
        <w:t>5/9/2017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D36CA" w:rsidRPr="007D1251">
        <w:rPr>
          <w:rFonts w:ascii="Times New Roman" w:eastAsia="Times New Roman" w:hAnsi="Times New Roman" w:cs="Times New Roman"/>
          <w:bCs/>
          <w:sz w:val="24"/>
          <w:szCs w:val="24"/>
          <w:lang w:val="en"/>
        </w:rPr>
        <w:t xml:space="preserve"> N</w:t>
      </w:r>
      <w:r w:rsidR="002266D6" w:rsidRPr="007D1251">
        <w:rPr>
          <w:rFonts w:ascii="Times New Roman" w:eastAsia="Times New Roman" w:hAnsi="Times New Roman" w:cs="Times New Roman"/>
          <w:bCs/>
          <w:sz w:val="24"/>
          <w:szCs w:val="24"/>
          <w:lang w:val="en"/>
        </w:rPr>
        <w:t>IH Campus</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Bethesda</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8241C9" w:rsidRPr="007D1251">
        <w:rPr>
          <w:rFonts w:ascii="Times New Roman" w:eastAsia="Times New Roman" w:hAnsi="Times New Roman" w:cs="Times New Roman"/>
          <w:sz w:val="24"/>
          <w:szCs w:val="24"/>
          <w:lang w:val="en"/>
        </w:rPr>
        <w:t>The Office for Research on Disparities and Global Mental Health in the Office of the Director of the United States National Institute of Mental Health and Grand Challenges Canada co-convened a workshop entitled, Transformative Opportunities for Solving the Grand Challenges in Global Mental Health. The workshop brought together global mental health researchers, innovators, and other stakeholders to discuss exciting new research findings and strategic opportunities for addressing the six priority areas identified in the Grand Challenges in Global Mental Health initiative. Workshop session topics included school-based mental health interventions, intervening in psychosis, the implications of the Research Domain Criteria (RDoC) for global mental health research, capitalizing on digital intervention platforms, neuroscience and global mental health, implementation science for mental health care integration, and large-scale population cohorts and data integration. For the first time, senior mental health researchers facilitated lunchtime discussions for students, post-docs and early stage investigators. The lunch conversations allowed for knowledge exchange and discussions of mentoring, research career development, and research interests.</w:t>
      </w:r>
      <w:r w:rsidR="008E760F" w:rsidRPr="007D1251">
        <w:rPr>
          <w:rFonts w:ascii="Times New Roman" w:eastAsia="Times New Roman" w:hAnsi="Times New Roman" w:cs="Times New Roman"/>
          <w:sz w:val="24"/>
          <w:szCs w:val="24"/>
          <w:lang w:val="en"/>
        </w:rPr>
        <w:t xml:space="preserve"> T</w:t>
      </w:r>
      <w:r w:rsidR="008241C9" w:rsidRPr="007D1251">
        <w:rPr>
          <w:rFonts w:ascii="Times New Roman" w:eastAsia="Times New Roman" w:hAnsi="Times New Roman" w:cs="Times New Roman"/>
          <w:sz w:val="24"/>
          <w:szCs w:val="24"/>
          <w:lang w:val="en"/>
        </w:rPr>
        <w:t>he workshop concluded with a session showcasing the work of implementation partners in global mental health practice in Asia-Pacific countries, Latin America, and Sub-Saharan Africa.</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$74,771</w:t>
      </w:r>
      <w:r w:rsidR="00337200"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sz w:val="24"/>
          <w:szCs w:val="24"/>
          <w:lang w:val="en"/>
        </w:rPr>
        <w:t>250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D36CA" w:rsidRPr="007D1251">
        <w:rPr>
          <w:rFonts w:ascii="Times New Roman" w:eastAsia="Times New Roman" w:hAnsi="Times New Roman" w:cs="Times New Roman"/>
          <w:bCs/>
          <w:sz w:val="24"/>
          <w:szCs w:val="24"/>
          <w:lang w:val="en"/>
        </w:rPr>
        <w:t>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18</w:t>
      </w:r>
    </w:p>
    <w:p w:rsidR="008241C9" w:rsidRPr="007D1251" w:rsidRDefault="008241C9"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8241C9" w:rsidRPr="007D1251" w:rsidRDefault="008241C9" w:rsidP="008241C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32" w:name="_Toc498497233"/>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bCs/>
          <w:sz w:val="24"/>
          <w:szCs w:val="24"/>
          <w:lang w:val="en"/>
        </w:rPr>
        <w:t>State of Suicide Prevention in Emergency Care Settings</w:t>
      </w:r>
      <w:bookmarkEnd w:id="132"/>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5/12/2017</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National Institute of Mental Health </w:t>
      </w:r>
      <w:r w:rsidR="0042493B" w:rsidRPr="007D1251">
        <w:rPr>
          <w:rFonts w:ascii="Times New Roman" w:eastAsia="Times New Roman" w:hAnsi="Times New Roman" w:cs="Times New Roman"/>
          <w:sz w:val="24"/>
          <w:szCs w:val="24"/>
          <w:lang w:val="en"/>
        </w:rPr>
        <w:t xml:space="preserve">(NIMH) </w:t>
      </w:r>
      <w:r w:rsidRPr="007D1251">
        <w:rPr>
          <w:rFonts w:ascii="Times New Roman" w:eastAsia="Times New Roman" w:hAnsi="Times New Roman" w:cs="Times New Roman"/>
          <w:sz w:val="24"/>
          <w:szCs w:val="24"/>
          <w:lang w:val="en"/>
        </w:rPr>
        <w:t xml:space="preserve">convened a meeting with federal and private stakeholders to review the current state of knowledge and the scope of the suicide problem in the </w:t>
      </w:r>
      <w:r w:rsidR="008E760F" w:rsidRPr="007D1251">
        <w:rPr>
          <w:rFonts w:ascii="Times New Roman" w:eastAsia="Times New Roman" w:hAnsi="Times New Roman" w:cs="Times New Roman"/>
          <w:sz w:val="24"/>
          <w:szCs w:val="24"/>
          <w:lang w:val="en"/>
        </w:rPr>
        <w:t>U.S emergency departments (ED).</w:t>
      </w:r>
      <w:r w:rsidR="0042493B" w:rsidRPr="007D1251">
        <w:rPr>
          <w:rFonts w:ascii="Times New Roman" w:eastAsia="Times New Roman" w:hAnsi="Times New Roman" w:cs="Times New Roman"/>
          <w:sz w:val="24"/>
          <w:szCs w:val="24"/>
          <w:lang w:val="en"/>
        </w:rPr>
        <w:t xml:space="preserve"> T</w:t>
      </w:r>
      <w:r w:rsidRPr="007D1251">
        <w:rPr>
          <w:rFonts w:ascii="Times New Roman" w:eastAsia="Times New Roman" w:hAnsi="Times New Roman" w:cs="Times New Roman"/>
          <w:sz w:val="24"/>
          <w:szCs w:val="24"/>
          <w:lang w:val="en"/>
        </w:rPr>
        <w:t>he current meeting considered the following questions:</w:t>
      </w:r>
    </w:p>
    <w:p w:rsidR="008241C9" w:rsidRPr="007D1251" w:rsidRDefault="008241C9" w:rsidP="00B570BD">
      <w:pPr>
        <w:shd w:val="clear" w:color="auto" w:fill="FFFFFF"/>
        <w:spacing w:before="120" w:after="120"/>
        <w:ind w:firstLine="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 What is known about the scope of the suicide problem in U.S. EDs?</w:t>
      </w:r>
    </w:p>
    <w:p w:rsidR="008241C9" w:rsidRPr="007D1251" w:rsidRDefault="008241C9" w:rsidP="00B570BD">
      <w:pPr>
        <w:shd w:val="clear" w:color="auto" w:fill="FFFFFF"/>
        <w:spacing w:before="120" w:after="120"/>
        <w:ind w:firstLine="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 What is the risk for morbidity and mortality after an ED visit?</w:t>
      </w:r>
    </w:p>
    <w:p w:rsidR="008241C9" w:rsidRPr="007D1251" w:rsidRDefault="008241C9" w:rsidP="00B570BD">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 xml:space="preserve">• What are effective approaches to risk detection that can be </w:t>
      </w:r>
      <w:r w:rsidR="00550942" w:rsidRPr="007D1251">
        <w:rPr>
          <w:rFonts w:ascii="Times New Roman" w:eastAsia="Times New Roman" w:hAnsi="Times New Roman" w:cs="Times New Roman"/>
          <w:sz w:val="24"/>
          <w:szCs w:val="24"/>
          <w:lang w:val="en"/>
        </w:rPr>
        <w:t>practically implemented</w:t>
      </w:r>
      <w:r w:rsidRPr="007D1251">
        <w:rPr>
          <w:rFonts w:ascii="Times New Roman" w:eastAsia="Times New Roman" w:hAnsi="Times New Roman" w:cs="Times New Roman"/>
          <w:sz w:val="24"/>
          <w:szCs w:val="24"/>
          <w:lang w:val="en"/>
        </w:rPr>
        <w:t>?</w:t>
      </w:r>
    </w:p>
    <w:p w:rsidR="008241C9" w:rsidRPr="007D1251" w:rsidRDefault="008241C9" w:rsidP="00B570BD">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 What are effective approaches to brief interventions that can be practically implemented?</w:t>
      </w:r>
    </w:p>
    <w:p w:rsidR="008241C9" w:rsidRPr="007D1251" w:rsidRDefault="008241C9" w:rsidP="00B570BD">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 What are effective approaches in crisis services that can be used in consort with ED providers for either diversion or additional support?</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In each of these areas, policy and practices challenges, as well as research gaps were identified for further strategic efforts. Multiple stakeholder viewpoints were presented on their expectations for suicide prevention care in the ED.</w:t>
      </w:r>
    </w:p>
    <w:p w:rsidR="008241C9" w:rsidRPr="007D1251" w:rsidRDefault="008241C9" w:rsidP="008241C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$44,296.00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25</w:t>
      </w:r>
    </w:p>
    <w:p w:rsidR="008241C9" w:rsidRPr="007D1251" w:rsidRDefault="008241C9"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7E6B25">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8D36CA" w:rsidRPr="007D1251">
        <w:rPr>
          <w:rFonts w:ascii="Times New Roman" w:hAnsi="Times New Roman" w:cs="Times New Roman"/>
          <w:sz w:val="24"/>
          <w:szCs w:val="24"/>
          <w:lang w:val="en"/>
        </w:rPr>
        <w:t>Computational Psychiatry: Opportunities and Challenges for the Future Workshop</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6/26</w:t>
      </w:r>
      <w:r w:rsidR="00401B6A" w:rsidRPr="007D1251">
        <w:rPr>
          <w:rFonts w:ascii="Times New Roman" w:eastAsia="Times New Roman" w:hAnsi="Times New Roman" w:cs="Times New Roman"/>
          <w:bCs/>
          <w:sz w:val="24"/>
          <w:szCs w:val="24"/>
          <w:lang w:val="en"/>
        </w:rPr>
        <w:t>-</w:t>
      </w:r>
      <w:r w:rsidR="008D36CA" w:rsidRPr="007D1251">
        <w:rPr>
          <w:rFonts w:ascii="Times New Roman" w:eastAsia="Times New Roman" w:hAnsi="Times New Roman" w:cs="Times New Roman"/>
          <w:bCs/>
          <w:sz w:val="24"/>
          <w:szCs w:val="24"/>
          <w:lang w:val="en"/>
        </w:rPr>
        <w:t>6/27/2017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D36CA" w:rsidRPr="007D1251">
        <w:rPr>
          <w:rFonts w:ascii="Times New Roman" w:eastAsia="Times New Roman" w:hAnsi="Times New Roman" w:cs="Times New Roman"/>
          <w:bCs/>
          <w:sz w:val="24"/>
          <w:szCs w:val="24"/>
          <w:lang w:val="en"/>
        </w:rPr>
        <w:t xml:space="preserve"> Neuroscience </w:t>
      </w:r>
      <w:r w:rsidR="002266D6" w:rsidRPr="007D1251">
        <w:rPr>
          <w:rFonts w:ascii="Times New Roman" w:eastAsia="Times New Roman" w:hAnsi="Times New Roman" w:cs="Times New Roman"/>
          <w:bCs/>
          <w:sz w:val="24"/>
          <w:szCs w:val="24"/>
          <w:lang w:val="en"/>
        </w:rPr>
        <w:t>Center</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Rockville</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“Computational Psychiatry: Opportunities and Challenges for the Future Workshop” was a scientific workshop sponsored by the Director, the National Inst</w:t>
      </w:r>
      <w:r w:rsidR="009906FA" w:rsidRPr="007D1251">
        <w:rPr>
          <w:rFonts w:ascii="Times New Roman" w:eastAsia="Times New Roman" w:hAnsi="Times New Roman" w:cs="Times New Roman"/>
          <w:sz w:val="24"/>
          <w:szCs w:val="24"/>
          <w:lang w:val="en"/>
        </w:rPr>
        <w:t xml:space="preserve">itute of Mental Health (NIMH). </w:t>
      </w:r>
      <w:r w:rsidR="00903897" w:rsidRPr="007D1251">
        <w:rPr>
          <w:rFonts w:ascii="Times New Roman" w:eastAsia="Times New Roman" w:hAnsi="Times New Roman" w:cs="Times New Roman"/>
          <w:sz w:val="24"/>
          <w:szCs w:val="24"/>
          <w:lang w:val="en"/>
        </w:rPr>
        <w:t>The overarching goal of the workshop was to identify how NIMH can support the development of computational perspectives and approaches to improve the understanding and treatment of mental health disorders. We envision Computational Psychiatry perspectives, tools, and models as having utility for a wide range of clinical and fundamental science applications. The specific goals of this workshop were: (1) to identify how Computational Psychiatry as a field can move forward</w:t>
      </w:r>
      <w:r w:rsidR="00D3520C" w:rsidRPr="007D1251">
        <w:rPr>
          <w:rFonts w:ascii="Times New Roman" w:eastAsia="Times New Roman" w:hAnsi="Times New Roman" w:cs="Times New Roman"/>
          <w:sz w:val="24"/>
          <w:szCs w:val="24"/>
          <w:lang w:val="en"/>
        </w:rPr>
        <w:t>;</w:t>
      </w:r>
      <w:r w:rsidR="00903897" w:rsidRPr="007D1251">
        <w:rPr>
          <w:rFonts w:ascii="Times New Roman" w:eastAsia="Times New Roman" w:hAnsi="Times New Roman" w:cs="Times New Roman"/>
          <w:sz w:val="24"/>
          <w:szCs w:val="24"/>
          <w:lang w:val="en"/>
        </w:rPr>
        <w:t xml:space="preserve"> (2) to foster the development of a community of scholars working in fields rela</w:t>
      </w:r>
      <w:r w:rsidR="00D3520C" w:rsidRPr="007D1251">
        <w:rPr>
          <w:rFonts w:ascii="Times New Roman" w:eastAsia="Times New Roman" w:hAnsi="Times New Roman" w:cs="Times New Roman"/>
          <w:sz w:val="24"/>
          <w:szCs w:val="24"/>
          <w:lang w:val="en"/>
        </w:rPr>
        <w:t>ted to Computational Psychiatry;</w:t>
      </w:r>
      <w:r w:rsidR="00903897" w:rsidRPr="007D1251">
        <w:rPr>
          <w:rFonts w:ascii="Times New Roman" w:eastAsia="Times New Roman" w:hAnsi="Times New Roman" w:cs="Times New Roman"/>
          <w:sz w:val="24"/>
          <w:szCs w:val="24"/>
          <w:lang w:val="en"/>
        </w:rPr>
        <w:t xml:space="preserve"> and (3) to ensure alignment of perspectives between the external experts and NIMH staff.  Scientists from a wide range of relevant research sectors attended. Discussions were fruitful, and helped NIMH staff to identify and understand the current state of the field, low hanging fruit that could be targeted for development, as well as a longer-term perspective on how to foster this nascent field, which would ultimately help us to understand and treat mental illnesses.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$120,399.00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sz w:val="24"/>
          <w:szCs w:val="24"/>
          <w:lang w:val="en"/>
        </w:rPr>
        <w:t>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D36CA" w:rsidRPr="007D1251">
        <w:rPr>
          <w:rFonts w:ascii="Times New Roman" w:eastAsia="Times New Roman" w:hAnsi="Times New Roman" w:cs="Times New Roman"/>
          <w:bCs/>
          <w:sz w:val="24"/>
          <w:szCs w:val="24"/>
          <w:lang w:val="en"/>
        </w:rPr>
        <w:t>52</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48</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8241C9" w:rsidRPr="007D1251" w:rsidRDefault="008241C9" w:rsidP="008241C9">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33" w:name="_Toc498497234"/>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bCs/>
          <w:sz w:val="24"/>
          <w:szCs w:val="24"/>
          <w:lang w:val="en"/>
        </w:rPr>
        <w:t>Psychiatric Genomics in the Era Team Science Symposium</w:t>
      </w:r>
      <w:bookmarkEnd w:id="133"/>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7/10/2017</w:t>
      </w:r>
    </w:p>
    <w:p w:rsidR="008241C9" w:rsidRPr="007D1251" w:rsidRDefault="008241C9" w:rsidP="008241C9">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w:t>
      </w:r>
      <w:r w:rsidR="002266D6" w:rsidRPr="007D1251">
        <w:rPr>
          <w:rFonts w:ascii="Times New Roman" w:eastAsia="Times New Roman" w:hAnsi="Times New Roman" w:cs="Times New Roman"/>
          <w:bCs/>
          <w:sz w:val="24"/>
          <w:szCs w:val="24"/>
          <w:lang w:val="en"/>
        </w:rPr>
        <w:t>IH Campus</w:t>
      </w:r>
      <w:r w:rsidRPr="007D1251">
        <w:rPr>
          <w:rFonts w:ascii="Times New Roman" w:eastAsia="Times New Roman" w:hAnsi="Times New Roman" w:cs="Times New Roman"/>
          <w:bCs/>
          <w:sz w:val="24"/>
          <w:szCs w:val="24"/>
          <w:lang w:val="en"/>
        </w:rPr>
        <w:t>, Bethesda, Maryland</w:t>
      </w:r>
    </w:p>
    <w:p w:rsidR="008241C9" w:rsidRPr="007D1251" w:rsidRDefault="008241C9" w:rsidP="008241C9">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symposium provided a review of the state of the art in the field of Neuropsychiatric Genomics across the genomic landscape including gene discovery and regulation, causal/probabilistic modeling of disease states including functional follow up and behavioral and clinical outcomes. The use of rare genetic disorders as models of disease were discussed. Results were presented from Caucasian and non-Caucasian populations, including ancestral African population samples. The utility and the challenges of using large scale well curated brain banks and bio- and data- repositories were highlighted. A focus of the symposium was to explore the integrative and synergistic nature of these efforts, the inherent opportunities for advancing the field and to lay out a vision for the future of Neuropsychiatric Genomics.</w:t>
      </w:r>
    </w:p>
    <w:p w:rsidR="008241C9" w:rsidRPr="007D1251" w:rsidRDefault="008241C9" w:rsidP="008241C9">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$59,570.00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24</w:t>
      </w:r>
    </w:p>
    <w:p w:rsidR="000E3790" w:rsidRDefault="000E3790"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134" w:name="_Toc498497235"/>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8D36CA" w:rsidRPr="007D1251">
        <w:rPr>
          <w:rFonts w:ascii="Times New Roman" w:eastAsia="Times New Roman" w:hAnsi="Times New Roman" w:cs="Times New Roman"/>
          <w:bCs/>
          <w:sz w:val="24"/>
          <w:szCs w:val="24"/>
          <w:lang w:val="en"/>
        </w:rPr>
        <w:t>2017 Annual Meeting of the Outreach Partnership Program</w:t>
      </w:r>
      <w:bookmarkEnd w:id="134"/>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7/12</w:t>
      </w:r>
      <w:r w:rsidR="00401B6A" w:rsidRPr="007D1251">
        <w:rPr>
          <w:rFonts w:ascii="Times New Roman" w:eastAsia="Times New Roman" w:hAnsi="Times New Roman" w:cs="Times New Roman"/>
          <w:bCs/>
          <w:sz w:val="24"/>
          <w:szCs w:val="24"/>
          <w:lang w:val="en"/>
        </w:rPr>
        <w:t>-</w:t>
      </w:r>
      <w:r w:rsidR="008D36CA" w:rsidRPr="007D1251">
        <w:rPr>
          <w:rFonts w:ascii="Times New Roman" w:eastAsia="Times New Roman" w:hAnsi="Times New Roman" w:cs="Times New Roman"/>
          <w:bCs/>
          <w:sz w:val="24"/>
          <w:szCs w:val="24"/>
          <w:lang w:val="en"/>
        </w:rPr>
        <w:t>7/14/2017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D36CA"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 xml:space="preserve">NIH Campus and </w:t>
      </w:r>
      <w:r w:rsidR="00401B6A" w:rsidRPr="007D1251">
        <w:rPr>
          <w:rFonts w:ascii="Times New Roman" w:eastAsia="Times New Roman" w:hAnsi="Times New Roman" w:cs="Times New Roman"/>
          <w:bCs/>
          <w:sz w:val="24"/>
          <w:szCs w:val="24"/>
          <w:lang w:val="en"/>
        </w:rPr>
        <w:t>R</w:t>
      </w:r>
      <w:r w:rsidR="008D36CA" w:rsidRPr="007D1251">
        <w:rPr>
          <w:rFonts w:ascii="Times New Roman" w:eastAsia="Times New Roman" w:hAnsi="Times New Roman" w:cs="Times New Roman"/>
          <w:bCs/>
          <w:sz w:val="24"/>
          <w:szCs w:val="24"/>
          <w:lang w:val="en"/>
        </w:rPr>
        <w:t>esidence Inn</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Bethesda</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Maryland</w:t>
      </w:r>
    </w:p>
    <w:p w:rsidR="00903897"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2017 Annual Meeting of the National Institute of Mental Health (NIMH) Outreach Partnership Program (OPP) brought together 55 Outreach Partners, NIMH staff, NIMH-funded researchers, and National Partners for dissemination and translation of the latest research findings to populations most in need--such as mental health consumers, families, healthcare providers, and policymakers. The annual meeting provided an opportunity for orientation of new Outreach Partners to the Program requirements, NIMH priorities, as well as being an excellent opportunity to interact directly with NIMH staff and with other Partners. Discussions focused on the NIMH Director’s short-, medium-, and long-term scientific priorities; research efforts to better detect suicide risk in health care settings; the NIH All of Us Research Program; and clinical trials human subject protections. In addition, NIMH grantees presented research highlights in areas such as psychosocial treatments for bipolar disorder, the neurobiology of trauma and post-traumatic stress disorder, and imaging biomarkers of the effectiveness of depression treatments. The meeting also helped to promote information sharing among Outreach Partners, and to engage key stakeholders in dialogue about the Institute’s research agenda. Outreach Partners were required to participate in the meeting as part of their contract with the NIMH. NIMH supported the travel of the Outreach Partners as part of their involvement in the Program, and to provide direct services that support the meeting goals, including presentations about their activities to disseminate NIMH research at plenary and breakout sessions, and consultation with NIMH leadership and grantees about the community needs for NIMH research and translation of that research into the community.</w:t>
      </w:r>
    </w:p>
    <w:p w:rsidR="008B55E1" w:rsidRPr="007D1251" w:rsidRDefault="008B55E1"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sz w:val="24"/>
          <w:szCs w:val="24"/>
          <w:lang w:val="en"/>
        </w:rPr>
        <w:t>Description of the exceptional circumstances that necessitated exceeding $150,000:</w:t>
      </w:r>
      <w:r w:rsidRPr="007D1251">
        <w:rPr>
          <w:rFonts w:ascii="Times New Roman" w:eastAsia="Times New Roman" w:hAnsi="Times New Roman" w:cs="Times New Roman"/>
          <w:sz w:val="24"/>
          <w:szCs w:val="24"/>
          <w:lang w:val="en"/>
        </w:rPr>
        <w:t xml:space="preserve"> The final day of the meeting was scheduled as a half day meeting. In order to maximize time and use resources efficiently the half-day meeting was held in non-Federal space, which added to the overall cost of the meeting.</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$15</w:t>
      </w:r>
      <w:r w:rsidR="008B55E1" w:rsidRPr="007D1251">
        <w:rPr>
          <w:rFonts w:ascii="Times New Roman" w:eastAsia="Times New Roman" w:hAnsi="Times New Roman" w:cs="Times New Roman"/>
          <w:bCs/>
          <w:sz w:val="24"/>
          <w:szCs w:val="24"/>
          <w:lang w:val="en"/>
        </w:rPr>
        <w:t>3,724.00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sz w:val="24"/>
          <w:szCs w:val="24"/>
          <w:lang w:val="en"/>
        </w:rPr>
        <w:t>115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63</w:t>
      </w:r>
    </w:p>
    <w:p w:rsidR="007E6B25" w:rsidRPr="007D1251" w:rsidRDefault="007E6B25" w:rsidP="00B570BD">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8241C9" w:rsidRPr="007D1251" w:rsidRDefault="008241C9" w:rsidP="00160C02">
      <w:pPr>
        <w:shd w:val="clear" w:color="auto" w:fill="FFFFFF"/>
        <w:contextualSpacing/>
        <w:outlineLvl w:val="2"/>
        <w:rPr>
          <w:rFonts w:ascii="Times New Roman" w:eastAsia="Times New Roman" w:hAnsi="Times New Roman" w:cs="Times New Roman"/>
          <w:sz w:val="24"/>
          <w:szCs w:val="24"/>
        </w:rPr>
      </w:pPr>
      <w:bookmarkStart w:id="135" w:name="_Toc498497236"/>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bCs/>
          <w:sz w:val="24"/>
          <w:szCs w:val="24"/>
          <w:lang w:val="en"/>
        </w:rPr>
        <w:t>Harmonizing Clinical Data Collection in Community-Based Treatment Programs</w:t>
      </w:r>
      <w:bookmarkEnd w:id="135"/>
    </w:p>
    <w:p w:rsidR="008241C9" w:rsidRPr="007D1251" w:rsidRDefault="008241C9" w:rsidP="00160C02">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9/7-9/8/2017</w:t>
      </w:r>
    </w:p>
    <w:p w:rsidR="008241C9" w:rsidRPr="007D1251" w:rsidRDefault="008241C9" w:rsidP="00160C02">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Neuroscience Center, Rockville, Maryland</w:t>
      </w:r>
    </w:p>
    <w:p w:rsidR="00903897" w:rsidRPr="007D1251" w:rsidRDefault="008241C9" w:rsidP="00160C02">
      <w:pPr>
        <w:shd w:val="clear" w:color="auto" w:fill="FFFFFF"/>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NIMH plans to develop an Early Psychosis Intervention Network (EPINET) among Coordinated Specialty Care (CSC) programs for first-episode psychosis (FEP) based on the principles of a “learning healthcare system,” to include standard clinical measures, uniform data collection methods, integration of data across service users and settings, and rapid analysis and reporting of pooled data to clinicians, patients, and scientists. The purpose of this meeting was to understand stakeholders’ perspectives on opportunities and barriers to adopting a harmonized approach to clinical assessment and data collection across CSC programs, as envisioned in EPINET, as well as to learn how key aspects of CSC are being measured in community-based CSC programs. A principal goal of the meeting was to gather stakeholder input on a core battery of important CSC variables and measures that could be feasibly implemented across CSC clinics. In addition, participants were asked to consider opportunities for efficiently implementing standardized CSC data collection that could support a multi-state learning healthcare system for early psychosis. The meeting achieved its purpose and goals. Participants identified key elements of CSC that should be measured in community-based CSC programs and indicted that all standardized measures should be validated, practical, feasible, pose minimum burden to patients and clinicians, and have high utility to a variety of CSC stakeholders. Participants made several recommendations, including the following:</w:t>
      </w:r>
    </w:p>
    <w:p w:rsidR="00903897" w:rsidRPr="007D1251" w:rsidRDefault="00903897" w:rsidP="007E6B25">
      <w:pPr>
        <w:shd w:val="clear" w:color="auto" w:fill="FFFFFF"/>
        <w:spacing w:before="120" w:after="120"/>
        <w:ind w:firstLine="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1. Building in features to support assessment data accuracy and completeness.</w:t>
      </w:r>
    </w:p>
    <w:p w:rsidR="00903897" w:rsidRPr="007D1251" w:rsidRDefault="00903897" w:rsidP="007E6B25">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2. Building feedback loops into all assessment activities so that stakeholders receive timely information.</w:t>
      </w:r>
    </w:p>
    <w:p w:rsidR="00903897" w:rsidRPr="007D1251" w:rsidRDefault="00903897" w:rsidP="007E6B25">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3. Identifying where measures may be highly correlated to potentially reduce the number of assessments with minimal information loss.</w:t>
      </w:r>
    </w:p>
    <w:p w:rsidR="008241C9" w:rsidRPr="007D1251" w:rsidRDefault="00903897" w:rsidP="007E6B25">
      <w:pPr>
        <w:shd w:val="clear" w:color="auto" w:fill="FFFFFF"/>
        <w:spacing w:before="120" w:after="120"/>
        <w:ind w:left="7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sz w:val="24"/>
          <w:szCs w:val="24"/>
          <w:lang w:val="en"/>
        </w:rPr>
        <w:t>4. Prioritizing harmonization of diagnostic evaluations and CSC fidelity across sites.</w:t>
      </w:r>
    </w:p>
    <w:p w:rsidR="008241C9" w:rsidRPr="007D1251" w:rsidRDefault="008241C9" w:rsidP="008241C9">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$49,843.00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56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 xml:space="preserve">15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29</w:t>
      </w:r>
    </w:p>
    <w:p w:rsidR="002E70EE" w:rsidRPr="007D1251" w:rsidRDefault="002E70EE"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bookmarkStart w:id="136" w:name="_Toc498497237"/>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8D36CA" w:rsidRPr="007D1251">
        <w:rPr>
          <w:rFonts w:ascii="Times New Roman" w:eastAsia="Times New Roman" w:hAnsi="Times New Roman" w:cs="Times New Roman"/>
          <w:bCs/>
          <w:sz w:val="24"/>
          <w:szCs w:val="24"/>
          <w:lang w:val="en"/>
        </w:rPr>
        <w:t>Neural Circuits: Gaps and Opportunities</w:t>
      </w:r>
      <w:bookmarkEnd w:id="136"/>
      <w:r w:rsidR="008D36CA" w:rsidRPr="007D1251">
        <w:rPr>
          <w:rFonts w:ascii="Times New Roman" w:eastAsia="Times New Roman" w:hAnsi="Times New Roman" w:cs="Times New Roman"/>
          <w:bCs/>
          <w:sz w:val="24"/>
          <w:szCs w:val="24"/>
          <w:lang w:val="en"/>
        </w:rPr>
        <w:tab/>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9/11</w:t>
      </w:r>
      <w:r w:rsidR="00401B6A" w:rsidRPr="007D1251">
        <w:rPr>
          <w:rFonts w:ascii="Times New Roman" w:eastAsia="Times New Roman" w:hAnsi="Times New Roman" w:cs="Times New Roman"/>
          <w:bCs/>
          <w:sz w:val="24"/>
          <w:szCs w:val="24"/>
          <w:lang w:val="en"/>
        </w:rPr>
        <w:t>-</w:t>
      </w:r>
      <w:r w:rsidR="008D36CA" w:rsidRPr="007D1251">
        <w:rPr>
          <w:rFonts w:ascii="Times New Roman" w:eastAsia="Times New Roman" w:hAnsi="Times New Roman" w:cs="Times New Roman"/>
          <w:bCs/>
          <w:sz w:val="24"/>
          <w:szCs w:val="24"/>
          <w:lang w:val="en"/>
        </w:rPr>
        <w:t>9/12/2017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8D36CA" w:rsidRPr="007D1251">
        <w:rPr>
          <w:rFonts w:ascii="Times New Roman" w:eastAsia="Times New Roman" w:hAnsi="Times New Roman" w:cs="Times New Roman"/>
          <w:bCs/>
          <w:sz w:val="24"/>
          <w:szCs w:val="24"/>
          <w:lang w:val="en"/>
        </w:rPr>
        <w:t xml:space="preserve"> Neuroscience Center</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Rockville</w:t>
      </w:r>
      <w:r w:rsidR="00401B6A" w:rsidRPr="007D1251">
        <w:rPr>
          <w:rFonts w:ascii="Times New Roman" w:eastAsia="Times New Roman" w:hAnsi="Times New Roman" w:cs="Times New Roman"/>
          <w:bCs/>
          <w:sz w:val="24"/>
          <w:szCs w:val="24"/>
          <w:lang w:val="en"/>
        </w:rPr>
        <w:t xml:space="preserve">, </w:t>
      </w:r>
      <w:r w:rsidR="008D36C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overarching goal of the workshop was to identify how the National Institute of Mental Health (NIMH) can support the development of technologies to interrogate neural circuits, and ultimately improve the understanding and treatment of mental health disorders. The specific goals of this workshop were: (1) to identify the current state-of-the-art tools, (2) to identify areas where investment has the highest potential to rapidly advance technological growth, and (3) to ensure alignment of perspectives between investigators and NIMH. Scientists with a variety of perspectives and expertise attended to allow an understanding of the depth and breadth of the issues facing tool development in this space, and to ultimately be able to translate to humans. Discussions were fruitful, and helped NIMH staff to identify and understand the current state of the field, low hanging fruit that could be targeted for development, as well as a longer-term perspective on how to use lessons learned in tool development outside of the brain or in different disciplines to inform our own directions forward to better understand and treat mental illnesses.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bCs/>
          <w:sz w:val="24"/>
          <w:szCs w:val="24"/>
          <w:lang w:val="en"/>
        </w:rPr>
        <w:t>$6</w:t>
      </w:r>
      <w:r w:rsidR="00903897" w:rsidRPr="007D1251">
        <w:rPr>
          <w:rFonts w:ascii="Times New Roman" w:eastAsia="Times New Roman" w:hAnsi="Times New Roman" w:cs="Times New Roman"/>
          <w:bCs/>
          <w:sz w:val="24"/>
          <w:szCs w:val="24"/>
          <w:lang w:val="en"/>
        </w:rPr>
        <w:t>0</w:t>
      </w:r>
      <w:r w:rsidR="008D36CA" w:rsidRPr="007D1251">
        <w:rPr>
          <w:rFonts w:ascii="Times New Roman" w:eastAsia="Times New Roman" w:hAnsi="Times New Roman" w:cs="Times New Roman"/>
          <w:bCs/>
          <w:sz w:val="24"/>
          <w:szCs w:val="24"/>
          <w:lang w:val="en"/>
        </w:rPr>
        <w:t>,</w:t>
      </w:r>
      <w:r w:rsidR="00903897" w:rsidRPr="007D1251">
        <w:rPr>
          <w:rFonts w:ascii="Times New Roman" w:eastAsia="Times New Roman" w:hAnsi="Times New Roman" w:cs="Times New Roman"/>
          <w:bCs/>
          <w:sz w:val="24"/>
          <w:szCs w:val="24"/>
          <w:lang w:val="en"/>
        </w:rPr>
        <w:t>462.00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8D36CA" w:rsidRPr="007D1251">
        <w:rPr>
          <w:rFonts w:ascii="Times New Roman" w:eastAsia="Times New Roman" w:hAnsi="Times New Roman" w:cs="Times New Roman"/>
          <w:sz w:val="24"/>
          <w:szCs w:val="24"/>
          <w:lang w:val="en"/>
        </w:rPr>
        <w:t>26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8D36CA" w:rsidRPr="007D1251">
        <w:rPr>
          <w:rFonts w:ascii="Times New Roman" w:eastAsia="Times New Roman" w:hAnsi="Times New Roman" w:cs="Times New Roman"/>
          <w:bCs/>
          <w:sz w:val="24"/>
          <w:szCs w:val="24"/>
          <w:lang w:val="en"/>
        </w:rPr>
        <w:t>3</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8D36CA" w:rsidRPr="007D1251">
        <w:rPr>
          <w:rFonts w:ascii="Times New Roman" w:eastAsia="Times New Roman" w:hAnsi="Times New Roman" w:cs="Times New Roman"/>
          <w:b/>
          <w:bCs/>
          <w:sz w:val="24"/>
          <w:szCs w:val="24"/>
          <w:lang w:val="en"/>
        </w:rPr>
        <w:t xml:space="preserve"> </w:t>
      </w:r>
      <w:r w:rsidR="008D36CA" w:rsidRPr="007D1251">
        <w:rPr>
          <w:rFonts w:ascii="Times New Roman" w:eastAsia="Times New Roman" w:hAnsi="Times New Roman" w:cs="Times New Roman"/>
          <w:bCs/>
          <w:sz w:val="24"/>
          <w:szCs w:val="24"/>
          <w:lang w:val="en"/>
        </w:rPr>
        <w:t>23</w:t>
      </w:r>
    </w:p>
    <w:p w:rsidR="00B570BD" w:rsidRPr="007D1251" w:rsidRDefault="00B570BD" w:rsidP="009C486E">
      <w:pPr>
        <w:rPr>
          <w:rFonts w:ascii="Times New Roman" w:hAnsi="Times New Roman" w:cs="Times New Roman"/>
          <w:b/>
          <w:sz w:val="24"/>
          <w:szCs w:val="24"/>
        </w:rPr>
      </w:pPr>
    </w:p>
    <w:p w:rsidR="001B42F8"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1B42F8" w:rsidRPr="007D1251">
        <w:rPr>
          <w:rFonts w:ascii="Times New Roman" w:hAnsi="Times New Roman" w:cs="Times New Roman"/>
          <w:b/>
          <w:sz w:val="24"/>
          <w:szCs w:val="24"/>
        </w:rPr>
        <w:t xml:space="preserve">: </w:t>
      </w:r>
      <w:r w:rsidR="00F14136" w:rsidRPr="007D1251">
        <w:rPr>
          <w:rFonts w:ascii="Times New Roman" w:hAnsi="Times New Roman" w:cs="Times New Roman"/>
          <w:sz w:val="24"/>
          <w:szCs w:val="24"/>
          <w:lang w:val="en"/>
        </w:rPr>
        <w:t>2017 National Institute of Mental Health (NIMH) Alliance for Research Progress Meeting</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14136" w:rsidRPr="007D1251">
        <w:rPr>
          <w:rFonts w:ascii="Times New Roman" w:eastAsia="Times New Roman" w:hAnsi="Times New Roman" w:cs="Times New Roman"/>
          <w:bCs/>
          <w:sz w:val="24"/>
          <w:szCs w:val="24"/>
          <w:lang w:val="en"/>
        </w:rPr>
        <w:t>9/15/2017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2266D6" w:rsidRPr="007D1251">
        <w:rPr>
          <w:rFonts w:ascii="Times New Roman" w:eastAsia="Times New Roman" w:hAnsi="Times New Roman" w:cs="Times New Roman"/>
          <w:bCs/>
          <w:sz w:val="24"/>
          <w:szCs w:val="24"/>
          <w:lang w:val="en"/>
        </w:rPr>
        <w:t xml:space="preserve"> NIH Campus</w:t>
      </w:r>
      <w:r w:rsidR="00401B6A" w:rsidRPr="007D1251">
        <w:rPr>
          <w:rFonts w:ascii="Times New Roman" w:eastAsia="Times New Roman" w:hAnsi="Times New Roman" w:cs="Times New Roman"/>
          <w:bCs/>
          <w:sz w:val="24"/>
          <w:szCs w:val="24"/>
          <w:lang w:val="en"/>
        </w:rPr>
        <w:t xml:space="preserve">, </w:t>
      </w:r>
      <w:r w:rsidR="00F14136" w:rsidRPr="007D1251">
        <w:rPr>
          <w:rFonts w:ascii="Times New Roman" w:eastAsia="Times New Roman" w:hAnsi="Times New Roman" w:cs="Times New Roman"/>
          <w:bCs/>
          <w:sz w:val="24"/>
          <w:szCs w:val="24"/>
          <w:lang w:val="en"/>
        </w:rPr>
        <w:t>Bethesda</w:t>
      </w:r>
      <w:r w:rsidR="00401B6A" w:rsidRPr="007D1251">
        <w:rPr>
          <w:rFonts w:ascii="Times New Roman" w:eastAsia="Times New Roman" w:hAnsi="Times New Roman" w:cs="Times New Roman"/>
          <w:bCs/>
          <w:sz w:val="24"/>
          <w:szCs w:val="24"/>
          <w:lang w:val="en"/>
        </w:rPr>
        <w:t xml:space="preserve">, </w:t>
      </w:r>
      <w:r w:rsidR="00F1413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NIMH director convened the twenty-fourth meeting of the Alliance for Research Progress on September 15, 2017. The Alliance is gathering of representatives of national patient and family advocacy organizations that take place once a year. The goal of the meeting is to: (1) share the latest research advances and related developments at NIMH, (2) foster dialogue on the future path and directions of NIMH-funded research, and (3) encourage networking interactions among leadership from national organizations with an interest in mental health research. The Alliance for Research Progress is a non-scientific conference for professionals which supports objective 4 of the NIMH Strategic Plan for Research – Strengthening the Public Health Impact of NIMH-supported Research. This is achieved through presentations and active discussion of the results of scientific research, potential directions for further research, and the possible implications of research on stakeholders.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F14136" w:rsidRPr="007D1251">
        <w:rPr>
          <w:rFonts w:ascii="Times New Roman" w:eastAsia="Times New Roman" w:hAnsi="Times New Roman" w:cs="Times New Roman"/>
          <w:bCs/>
          <w:sz w:val="24"/>
          <w:szCs w:val="24"/>
          <w:lang w:val="en"/>
        </w:rPr>
        <w:t>$34,278</w:t>
      </w:r>
      <w:r w:rsidR="001F0902"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65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903897" w:rsidRPr="007D1251">
        <w:rPr>
          <w:rFonts w:ascii="Times New Roman" w:eastAsia="Times New Roman" w:hAnsi="Times New Roman" w:cs="Times New Roman"/>
          <w:bCs/>
          <w:sz w:val="24"/>
          <w:szCs w:val="24"/>
          <w:lang w:val="en"/>
        </w:rPr>
        <w:t>35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14136" w:rsidRPr="007D1251">
        <w:rPr>
          <w:rFonts w:ascii="Times New Roman" w:eastAsia="Times New Roman" w:hAnsi="Times New Roman" w:cs="Times New Roman"/>
          <w:b/>
          <w:bCs/>
          <w:sz w:val="24"/>
          <w:szCs w:val="24"/>
          <w:lang w:val="en"/>
        </w:rPr>
        <w:t xml:space="preserve"> </w:t>
      </w:r>
      <w:r w:rsidR="00F14136" w:rsidRPr="007D1251">
        <w:rPr>
          <w:rFonts w:ascii="Times New Roman" w:eastAsia="Times New Roman" w:hAnsi="Times New Roman" w:cs="Times New Roman"/>
          <w:bCs/>
          <w:sz w:val="24"/>
          <w:szCs w:val="24"/>
          <w:lang w:val="en"/>
        </w:rPr>
        <w:t>3</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1B42F8" w:rsidRPr="007D1251" w:rsidRDefault="00186772" w:rsidP="001B42F8">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37" w:name="_Toc498497238"/>
      <w:r w:rsidRPr="007D1251">
        <w:rPr>
          <w:rFonts w:ascii="Times New Roman" w:eastAsia="Times New Roman" w:hAnsi="Times New Roman" w:cs="Times New Roman"/>
          <w:b/>
          <w:sz w:val="24"/>
          <w:szCs w:val="24"/>
        </w:rPr>
        <w:t>Title of Conference</w:t>
      </w:r>
      <w:r w:rsidR="001B42F8" w:rsidRPr="007D1251">
        <w:rPr>
          <w:rFonts w:ascii="Times New Roman" w:eastAsia="Times New Roman" w:hAnsi="Times New Roman" w:cs="Times New Roman"/>
          <w:b/>
          <w:sz w:val="24"/>
          <w:szCs w:val="24"/>
        </w:rPr>
        <w:t xml:space="preserve">: </w:t>
      </w:r>
      <w:r w:rsidR="00F14136" w:rsidRPr="007D1251">
        <w:rPr>
          <w:rFonts w:ascii="Times New Roman" w:eastAsia="Times New Roman" w:hAnsi="Times New Roman" w:cs="Times New Roman"/>
          <w:bCs/>
          <w:sz w:val="24"/>
          <w:szCs w:val="24"/>
          <w:lang w:val="en"/>
        </w:rPr>
        <w:t>Rare Genetic Disease In-Person-Meeting</w:t>
      </w:r>
      <w:bookmarkEnd w:id="137"/>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F14136" w:rsidRPr="007D1251">
        <w:rPr>
          <w:rFonts w:ascii="Times New Roman" w:eastAsia="Times New Roman" w:hAnsi="Times New Roman" w:cs="Times New Roman"/>
          <w:bCs/>
          <w:sz w:val="24"/>
          <w:szCs w:val="24"/>
          <w:lang w:val="en"/>
        </w:rPr>
        <w:t>9/19/2017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F14136" w:rsidRPr="007D1251">
        <w:rPr>
          <w:rFonts w:ascii="Times New Roman" w:eastAsia="Times New Roman" w:hAnsi="Times New Roman" w:cs="Times New Roman"/>
          <w:bCs/>
          <w:sz w:val="24"/>
          <w:szCs w:val="24"/>
          <w:lang w:val="en"/>
        </w:rPr>
        <w:t xml:space="preserve"> Neuroscience Center</w:t>
      </w:r>
      <w:r w:rsidR="00401B6A" w:rsidRPr="007D1251">
        <w:rPr>
          <w:rFonts w:ascii="Times New Roman" w:eastAsia="Times New Roman" w:hAnsi="Times New Roman" w:cs="Times New Roman"/>
          <w:bCs/>
          <w:sz w:val="24"/>
          <w:szCs w:val="24"/>
          <w:lang w:val="en"/>
        </w:rPr>
        <w:t xml:space="preserve">, </w:t>
      </w:r>
      <w:r w:rsidR="00F14136" w:rsidRPr="007D1251">
        <w:rPr>
          <w:rFonts w:ascii="Times New Roman" w:eastAsia="Times New Roman" w:hAnsi="Times New Roman" w:cs="Times New Roman"/>
          <w:bCs/>
          <w:sz w:val="24"/>
          <w:szCs w:val="24"/>
          <w:lang w:val="en"/>
        </w:rPr>
        <w:t>Rockville</w:t>
      </w:r>
      <w:r w:rsidR="00401B6A" w:rsidRPr="007D1251">
        <w:rPr>
          <w:rFonts w:ascii="Times New Roman" w:eastAsia="Times New Roman" w:hAnsi="Times New Roman" w:cs="Times New Roman"/>
          <w:bCs/>
          <w:sz w:val="24"/>
          <w:szCs w:val="24"/>
          <w:lang w:val="en"/>
        </w:rPr>
        <w:t xml:space="preserve">, </w:t>
      </w:r>
      <w:r w:rsidR="00F14136"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903897" w:rsidRPr="007D1251">
        <w:rPr>
          <w:rFonts w:ascii="Times New Roman" w:eastAsia="Times New Roman" w:hAnsi="Times New Roman" w:cs="Times New Roman"/>
          <w:sz w:val="24"/>
          <w:szCs w:val="24"/>
          <w:lang w:val="en"/>
        </w:rPr>
        <w:t>The purpose of this workshop was to gather experts in the field of rare genetic disorders with neuropsychiatric sequelae to discuss the current state of the field and identify new opportunities for further exploration. Critical areas that were discussed include 1) the need for an intensive investigation of the structure of rare deletion and duplication intervals and other genomic and non-genomic elements and their effect on gene expression; 2) a systematic examination of neuropsychiatric and neurobehavioral phenotypes in rare genetic syndromes, including assessing developmental trajectories of these phenotypes across studies and across disorders with standard measures; and 3) the development of a central resource for the scientific community, including comm</w:t>
      </w:r>
      <w:r w:rsidR="009A7936" w:rsidRPr="007D1251">
        <w:rPr>
          <w:rFonts w:ascii="Times New Roman" w:eastAsia="Times New Roman" w:hAnsi="Times New Roman" w:cs="Times New Roman"/>
          <w:sz w:val="24"/>
          <w:szCs w:val="24"/>
          <w:lang w:val="en"/>
        </w:rPr>
        <w:t xml:space="preserve">on databases. </w:t>
      </w:r>
      <w:r w:rsidR="00903897" w:rsidRPr="007D1251">
        <w:rPr>
          <w:rFonts w:ascii="Times New Roman" w:eastAsia="Times New Roman" w:hAnsi="Times New Roman" w:cs="Times New Roman"/>
          <w:sz w:val="24"/>
          <w:szCs w:val="24"/>
          <w:lang w:val="en"/>
        </w:rPr>
        <w:t>Knowledge of the genomic and phenotypic variations in these syndromes allowed us to understand the etiology of these neuropsychiatric sequela and shed light on the development of common psychiatric disorders.</w:t>
      </w:r>
    </w:p>
    <w:p w:rsidR="001B42F8" w:rsidRPr="007D1251" w:rsidRDefault="001B42F8" w:rsidP="001B42F8">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00F14136" w:rsidRPr="007D1251">
        <w:rPr>
          <w:rFonts w:ascii="Times New Roman" w:eastAsia="Times New Roman" w:hAnsi="Times New Roman" w:cs="Times New Roman"/>
          <w:bCs/>
          <w:sz w:val="24"/>
          <w:szCs w:val="24"/>
          <w:lang w:val="en"/>
        </w:rPr>
        <w:t xml:space="preserve"> $51,086</w:t>
      </w:r>
      <w:r w:rsidR="001F0902" w:rsidRPr="007D1251">
        <w:rPr>
          <w:rFonts w:ascii="Times New Roman" w:eastAsia="Times New Roman" w:hAnsi="Times New Roman" w:cs="Times New Roman"/>
          <w:bCs/>
          <w:sz w:val="24"/>
          <w:szCs w:val="24"/>
          <w:lang w:val="en"/>
        </w:rPr>
        <w:t>.00</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F14136" w:rsidRPr="007D1251">
        <w:rPr>
          <w:rFonts w:ascii="Times New Roman" w:eastAsia="Times New Roman" w:hAnsi="Times New Roman" w:cs="Times New Roman"/>
          <w:sz w:val="24"/>
          <w:szCs w:val="24"/>
          <w:lang w:val="en"/>
        </w:rPr>
        <w:t>36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F14136"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F14136" w:rsidRPr="007D1251">
        <w:rPr>
          <w:rFonts w:ascii="Times New Roman" w:eastAsia="Times New Roman" w:hAnsi="Times New Roman" w:cs="Times New Roman"/>
          <w:b/>
          <w:bCs/>
          <w:sz w:val="24"/>
          <w:szCs w:val="24"/>
          <w:lang w:val="en"/>
        </w:rPr>
        <w:t xml:space="preserve"> </w:t>
      </w:r>
      <w:r w:rsidR="00F14136" w:rsidRPr="007D1251">
        <w:rPr>
          <w:rFonts w:ascii="Times New Roman" w:eastAsia="Times New Roman" w:hAnsi="Times New Roman" w:cs="Times New Roman"/>
          <w:bCs/>
          <w:sz w:val="24"/>
          <w:szCs w:val="24"/>
          <w:lang w:val="en"/>
        </w:rPr>
        <w:t>26</w:t>
      </w:r>
    </w:p>
    <w:p w:rsidR="00160C02" w:rsidRPr="00FA551F" w:rsidRDefault="00160C02" w:rsidP="001B42F8">
      <w:pPr>
        <w:rPr>
          <w:rFonts w:ascii="Times New Roman" w:eastAsia="Times New Roman" w:hAnsi="Times New Roman" w:cs="Times New Roman"/>
          <w:bCs/>
          <w:sz w:val="24"/>
          <w:szCs w:val="24"/>
          <w:lang w:val="en"/>
        </w:rPr>
      </w:pPr>
    </w:p>
    <w:p w:rsidR="009A7936" w:rsidRPr="007D1251" w:rsidRDefault="009A7936" w:rsidP="00C329BE">
      <w:pPr>
        <w:pStyle w:val="Heading1"/>
        <w:rPr>
          <w:color w:val="0070C0"/>
          <w:lang w:val="en"/>
        </w:rPr>
      </w:pPr>
      <w:bookmarkStart w:id="138" w:name="_Toc498497239"/>
      <w:r w:rsidRPr="007D1251">
        <w:rPr>
          <w:color w:val="0070C0"/>
          <w:lang w:val="en"/>
        </w:rPr>
        <w:t xml:space="preserve">National Institute on Minority Health and Health Disparities </w:t>
      </w:r>
      <w:r w:rsidR="00B42622" w:rsidRPr="007D1251">
        <w:rPr>
          <w:color w:val="0070C0"/>
          <w:lang w:val="en"/>
        </w:rPr>
        <w:t>(</w:t>
      </w:r>
      <w:r w:rsidRPr="007D1251">
        <w:rPr>
          <w:color w:val="0070C0"/>
          <w:lang w:val="en"/>
        </w:rPr>
        <w:t>NIMHD)</w:t>
      </w:r>
      <w:bookmarkEnd w:id="138"/>
    </w:p>
    <w:p w:rsidR="006D712D" w:rsidRPr="00FA551F" w:rsidRDefault="006D712D" w:rsidP="00254946">
      <w:pPr>
        <w:pStyle w:val="Heading2"/>
      </w:pPr>
      <w:bookmarkStart w:id="139" w:name="_Toc498497240"/>
    </w:p>
    <w:p w:rsidR="001B42F8" w:rsidRPr="007D1251" w:rsidRDefault="009A7936" w:rsidP="00254946">
      <w:pPr>
        <w:pStyle w:val="Heading2"/>
      </w:pPr>
      <w:r w:rsidRPr="007D1251">
        <w:t>T</w:t>
      </w:r>
      <w:r w:rsidR="00186772" w:rsidRPr="007D1251">
        <w:t>itle of Conference</w:t>
      </w:r>
      <w:r w:rsidR="001B42F8" w:rsidRPr="007D1251">
        <w:t xml:space="preserve">: </w:t>
      </w:r>
      <w:r w:rsidR="00B8243A" w:rsidRPr="007D1251">
        <w:t>Addressing Health Disparities through Human Information Technology</w:t>
      </w:r>
      <w:bookmarkEnd w:id="139"/>
    </w:p>
    <w:p w:rsidR="001B42F8" w:rsidRPr="007D1251" w:rsidRDefault="001B42F8"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5/11</w:t>
      </w:r>
      <w:r w:rsidR="004734DF" w:rsidRPr="007D1251">
        <w:rPr>
          <w:rFonts w:ascii="Times New Roman" w:eastAsia="Times New Roman" w:hAnsi="Times New Roman" w:cs="Times New Roman"/>
          <w:bCs/>
          <w:sz w:val="24"/>
          <w:szCs w:val="24"/>
          <w:lang w:val="en"/>
        </w:rPr>
        <w:t>-</w:t>
      </w:r>
      <w:r w:rsidR="00B8243A" w:rsidRPr="007D1251">
        <w:rPr>
          <w:rFonts w:ascii="Times New Roman" w:eastAsia="Times New Roman" w:hAnsi="Times New Roman" w:cs="Times New Roman"/>
          <w:bCs/>
          <w:sz w:val="24"/>
          <w:szCs w:val="24"/>
          <w:lang w:val="en"/>
        </w:rPr>
        <w:t>5/12/2017</w:t>
      </w:r>
    </w:p>
    <w:p w:rsidR="001B42F8" w:rsidRPr="007D1251" w:rsidRDefault="001B42F8" w:rsidP="001B42F8">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8243A" w:rsidRPr="007D1251">
        <w:rPr>
          <w:rFonts w:ascii="Times New Roman" w:eastAsia="Times New Roman" w:hAnsi="Times New Roman" w:cs="Times New Roman"/>
          <w:bCs/>
          <w:sz w:val="24"/>
          <w:szCs w:val="24"/>
          <w:lang w:val="en"/>
        </w:rPr>
        <w:t xml:space="preserve"> NIH</w:t>
      </w:r>
      <w:r w:rsidR="004734DF" w:rsidRPr="007D1251">
        <w:rPr>
          <w:rFonts w:ascii="Times New Roman" w:eastAsia="Times New Roman" w:hAnsi="Times New Roman" w:cs="Times New Roman"/>
          <w:bCs/>
          <w:sz w:val="24"/>
          <w:szCs w:val="24"/>
          <w:lang w:val="en"/>
        </w:rPr>
        <w:t xml:space="preserve"> Campus, </w:t>
      </w:r>
      <w:r w:rsidR="002266D6" w:rsidRPr="007D1251">
        <w:rPr>
          <w:rFonts w:ascii="Times New Roman" w:eastAsia="Times New Roman" w:hAnsi="Times New Roman" w:cs="Times New Roman"/>
          <w:bCs/>
          <w:sz w:val="24"/>
          <w:szCs w:val="24"/>
          <w:lang w:val="en"/>
        </w:rPr>
        <w:t>Bethesda</w:t>
      </w:r>
      <w:r w:rsidR="004734DF" w:rsidRPr="007D1251">
        <w:rPr>
          <w:rFonts w:ascii="Times New Roman" w:eastAsia="Times New Roman" w:hAnsi="Times New Roman" w:cs="Times New Roman"/>
          <w:bCs/>
          <w:sz w:val="24"/>
          <w:szCs w:val="24"/>
          <w:lang w:val="en"/>
        </w:rPr>
        <w:t xml:space="preserve">, </w:t>
      </w:r>
      <w:r w:rsidR="00B8243A" w:rsidRPr="007D1251">
        <w:rPr>
          <w:rFonts w:ascii="Times New Roman" w:eastAsia="Times New Roman" w:hAnsi="Times New Roman" w:cs="Times New Roman"/>
          <w:bCs/>
          <w:sz w:val="24"/>
          <w:szCs w:val="24"/>
          <w:lang w:val="en"/>
        </w:rPr>
        <w:t>Maryland</w:t>
      </w:r>
    </w:p>
    <w:p w:rsidR="001B42F8" w:rsidRPr="007D1251" w:rsidRDefault="001B42F8" w:rsidP="001B42F8">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The purpose of this meeting was to bring together national experts in the fields of health technology and health disparities to identify opportunities for targeted programs, research, and intervention. The format of the meeting resembled a think tank, in which participants discussed their ideas driven by predetermined tough-provoking questions and topics. Specified deliverables/steps for moving forward were expected outcomes of this meeting. All attendees actively participated in the meeting as presenters or discussants.</w:t>
      </w:r>
    </w:p>
    <w:p w:rsidR="001B42F8" w:rsidRPr="007D1251" w:rsidRDefault="001B42F8" w:rsidP="001B42F8">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w:t>
      </w:r>
      <w:r w:rsidR="00B42622" w:rsidRPr="007D1251">
        <w:rPr>
          <w:rFonts w:ascii="Times New Roman" w:eastAsia="Times New Roman" w:hAnsi="Times New Roman" w:cs="Times New Roman"/>
          <w:bCs/>
          <w:sz w:val="24"/>
          <w:szCs w:val="24"/>
          <w:lang w:val="en"/>
        </w:rPr>
        <w:t>76,396.86</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8243A"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8243A" w:rsidRPr="007D1251">
        <w:rPr>
          <w:rFonts w:ascii="Times New Roman" w:eastAsia="Times New Roman" w:hAnsi="Times New Roman" w:cs="Times New Roman"/>
          <w:b/>
          <w:bCs/>
          <w:sz w:val="24"/>
          <w:szCs w:val="24"/>
          <w:lang w:val="en"/>
        </w:rPr>
        <w:t xml:space="preserve"> </w:t>
      </w:r>
      <w:r w:rsidR="00B8243A" w:rsidRPr="007D1251">
        <w:rPr>
          <w:rFonts w:ascii="Times New Roman" w:eastAsia="Times New Roman" w:hAnsi="Times New Roman" w:cs="Times New Roman"/>
          <w:bCs/>
          <w:sz w:val="24"/>
          <w:szCs w:val="24"/>
          <w:lang w:val="en"/>
        </w:rPr>
        <w:t>25</w:t>
      </w:r>
    </w:p>
    <w:p w:rsidR="001B42F8" w:rsidRPr="007D1251" w:rsidRDefault="001B42F8" w:rsidP="001B42F8">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57161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571616" w:rsidRPr="007D1251">
        <w:rPr>
          <w:rFonts w:ascii="Times New Roman" w:hAnsi="Times New Roman" w:cs="Times New Roman"/>
          <w:b/>
          <w:sz w:val="24"/>
          <w:szCs w:val="24"/>
        </w:rPr>
        <w:t xml:space="preserve">: </w:t>
      </w:r>
      <w:r w:rsidR="00B8243A" w:rsidRPr="007D1251">
        <w:rPr>
          <w:rFonts w:ascii="Times New Roman" w:hAnsi="Times New Roman" w:cs="Times New Roman"/>
          <w:sz w:val="24"/>
          <w:szCs w:val="24"/>
          <w:lang w:val="en"/>
        </w:rPr>
        <w:t>Workshop on Structural Racism/Discrimination--Its impact on Minority Health and Health Disparities</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5/22</w:t>
      </w:r>
      <w:r w:rsidR="004734DF" w:rsidRPr="007D1251">
        <w:rPr>
          <w:rFonts w:ascii="Times New Roman" w:eastAsia="Times New Roman" w:hAnsi="Times New Roman" w:cs="Times New Roman"/>
          <w:bCs/>
          <w:sz w:val="24"/>
          <w:szCs w:val="24"/>
          <w:lang w:val="en"/>
        </w:rPr>
        <w:t>-</w:t>
      </w:r>
      <w:r w:rsidR="00B8243A" w:rsidRPr="007D1251">
        <w:rPr>
          <w:rFonts w:ascii="Times New Roman" w:eastAsia="Times New Roman" w:hAnsi="Times New Roman" w:cs="Times New Roman"/>
          <w:bCs/>
          <w:sz w:val="24"/>
          <w:szCs w:val="24"/>
          <w:lang w:val="en"/>
        </w:rPr>
        <w:t>5/23/2017</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8243A"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 xml:space="preserve">NIAID </w:t>
      </w:r>
      <w:r w:rsidR="00B8243A" w:rsidRPr="007D1251">
        <w:rPr>
          <w:rFonts w:ascii="Times New Roman" w:eastAsia="Times New Roman" w:hAnsi="Times New Roman" w:cs="Times New Roman"/>
          <w:bCs/>
          <w:sz w:val="24"/>
          <w:szCs w:val="24"/>
          <w:lang w:val="en"/>
        </w:rPr>
        <w:t>Fishers Lane</w:t>
      </w:r>
      <w:r w:rsidR="004734DF" w:rsidRPr="007D1251">
        <w:rPr>
          <w:rFonts w:ascii="Times New Roman" w:eastAsia="Times New Roman" w:hAnsi="Times New Roman" w:cs="Times New Roman"/>
          <w:bCs/>
          <w:sz w:val="24"/>
          <w:szCs w:val="24"/>
          <w:lang w:val="en"/>
        </w:rPr>
        <w:t xml:space="preserve">, </w:t>
      </w:r>
      <w:r w:rsidR="00B8243A" w:rsidRPr="007D1251">
        <w:rPr>
          <w:rFonts w:ascii="Times New Roman" w:eastAsia="Times New Roman" w:hAnsi="Times New Roman" w:cs="Times New Roman"/>
          <w:bCs/>
          <w:sz w:val="24"/>
          <w:szCs w:val="24"/>
          <w:lang w:val="en"/>
        </w:rPr>
        <w:t>Rockville</w:t>
      </w:r>
      <w:r w:rsidR="004734DF" w:rsidRPr="007D1251">
        <w:rPr>
          <w:rFonts w:ascii="Times New Roman" w:eastAsia="Times New Roman" w:hAnsi="Times New Roman" w:cs="Times New Roman"/>
          <w:bCs/>
          <w:sz w:val="24"/>
          <w:szCs w:val="24"/>
          <w:lang w:val="en"/>
        </w:rPr>
        <w:t xml:space="preserve">, </w:t>
      </w:r>
      <w:r w:rsidR="00B8243A" w:rsidRPr="007D1251">
        <w:rPr>
          <w:rFonts w:ascii="Times New Roman" w:eastAsia="Times New Roman" w:hAnsi="Times New Roman" w:cs="Times New Roman"/>
          <w:bCs/>
          <w:sz w:val="24"/>
          <w:szCs w:val="24"/>
          <w:lang w:val="en"/>
        </w:rPr>
        <w:t>Maryland</w:t>
      </w:r>
    </w:p>
    <w:p w:rsidR="00571616" w:rsidRPr="007D1251"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Based on recommendations that emerged from a 2015 National Institute o</w:t>
      </w:r>
      <w:r w:rsidR="004734DF" w:rsidRPr="007D1251">
        <w:rPr>
          <w:rFonts w:ascii="Times New Roman" w:eastAsia="Times New Roman" w:hAnsi="Times New Roman" w:cs="Times New Roman"/>
          <w:bCs/>
          <w:sz w:val="24"/>
          <w:szCs w:val="24"/>
          <w:lang w:val="en"/>
        </w:rPr>
        <w:t>n</w:t>
      </w:r>
      <w:r w:rsidR="00B8243A" w:rsidRPr="007D1251">
        <w:rPr>
          <w:rFonts w:ascii="Times New Roman" w:eastAsia="Times New Roman" w:hAnsi="Times New Roman" w:cs="Times New Roman"/>
          <w:bCs/>
          <w:sz w:val="24"/>
          <w:szCs w:val="24"/>
          <w:lang w:val="en"/>
        </w:rPr>
        <w:t xml:space="preserve"> Minority Health and Health Disparities (NIMHD) Concept Development meeting, the NIMHD convened a scientific workshop focused on structural racism/discrimination and its impact on health. The workshop explored how to operationalize and measure its construct from a minority health research and a health disparities research perspective.</w:t>
      </w:r>
    </w:p>
    <w:p w:rsidR="00571616" w:rsidRPr="007D1251" w:rsidRDefault="00571616" w:rsidP="0057161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$7</w:t>
      </w:r>
      <w:r w:rsidR="00B42622" w:rsidRPr="007D1251">
        <w:rPr>
          <w:rFonts w:ascii="Times New Roman" w:eastAsia="Times New Roman" w:hAnsi="Times New Roman" w:cs="Times New Roman"/>
          <w:bCs/>
          <w:sz w:val="24"/>
          <w:szCs w:val="24"/>
          <w:lang w:val="en"/>
        </w:rPr>
        <w:t>9</w:t>
      </w:r>
      <w:r w:rsidR="00B8243A" w:rsidRPr="007D1251">
        <w:rPr>
          <w:rFonts w:ascii="Times New Roman" w:eastAsia="Times New Roman" w:hAnsi="Times New Roman" w:cs="Times New Roman"/>
          <w:bCs/>
          <w:sz w:val="24"/>
          <w:szCs w:val="24"/>
          <w:lang w:val="en"/>
        </w:rPr>
        <w:t>,</w:t>
      </w:r>
      <w:r w:rsidR="00B42622" w:rsidRPr="007D1251">
        <w:rPr>
          <w:rFonts w:ascii="Times New Roman" w:eastAsia="Times New Roman" w:hAnsi="Times New Roman" w:cs="Times New Roman"/>
          <w:bCs/>
          <w:sz w:val="24"/>
          <w:szCs w:val="24"/>
          <w:lang w:val="en"/>
        </w:rPr>
        <w:t>497.44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42622" w:rsidRPr="007D1251">
        <w:rPr>
          <w:rFonts w:ascii="Times New Roman" w:eastAsia="Times New Roman" w:hAnsi="Times New Roman" w:cs="Times New Roman"/>
          <w:sz w:val="24"/>
          <w:szCs w:val="24"/>
          <w:lang w:val="en"/>
        </w:rPr>
        <w:t>57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42622" w:rsidRPr="007D1251">
        <w:rPr>
          <w:rFonts w:ascii="Times New Roman" w:eastAsia="Times New Roman" w:hAnsi="Times New Roman" w:cs="Times New Roman"/>
          <w:bCs/>
          <w:sz w:val="24"/>
          <w:szCs w:val="24"/>
          <w:lang w:val="en"/>
        </w:rPr>
        <w:t>39</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8243A" w:rsidRPr="007D1251">
        <w:rPr>
          <w:rFonts w:ascii="Times New Roman" w:eastAsia="Times New Roman" w:hAnsi="Times New Roman" w:cs="Times New Roman"/>
          <w:b/>
          <w:bCs/>
          <w:sz w:val="24"/>
          <w:szCs w:val="24"/>
          <w:lang w:val="en"/>
        </w:rPr>
        <w:t xml:space="preserve"> </w:t>
      </w:r>
      <w:r w:rsidR="00B42622" w:rsidRPr="007D1251">
        <w:rPr>
          <w:rFonts w:ascii="Times New Roman" w:eastAsia="Times New Roman" w:hAnsi="Times New Roman" w:cs="Times New Roman"/>
          <w:bCs/>
          <w:sz w:val="24"/>
          <w:szCs w:val="24"/>
          <w:lang w:val="en"/>
        </w:rPr>
        <w:t>18</w:t>
      </w:r>
    </w:p>
    <w:p w:rsidR="004734DF" w:rsidRPr="007D1251" w:rsidRDefault="004734DF" w:rsidP="00571616">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571616" w:rsidRPr="007D1251" w:rsidRDefault="00186772" w:rsidP="0057161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40" w:name="_Toc498497241"/>
      <w:r w:rsidRPr="007D1251">
        <w:rPr>
          <w:rFonts w:ascii="Times New Roman" w:eastAsia="Times New Roman" w:hAnsi="Times New Roman" w:cs="Times New Roman"/>
          <w:b/>
          <w:sz w:val="24"/>
          <w:szCs w:val="24"/>
        </w:rPr>
        <w:t>Title of Conference</w:t>
      </w:r>
      <w:r w:rsidR="00571616" w:rsidRPr="007D1251">
        <w:rPr>
          <w:rFonts w:ascii="Times New Roman" w:eastAsia="Times New Roman" w:hAnsi="Times New Roman" w:cs="Times New Roman"/>
          <w:b/>
          <w:sz w:val="24"/>
          <w:szCs w:val="24"/>
        </w:rPr>
        <w:t xml:space="preserve">: </w:t>
      </w:r>
      <w:r w:rsidR="00B8243A" w:rsidRPr="007D1251">
        <w:rPr>
          <w:rFonts w:ascii="Times New Roman" w:eastAsia="Times New Roman" w:hAnsi="Times New Roman" w:cs="Times New Roman"/>
          <w:bCs/>
          <w:sz w:val="24"/>
          <w:szCs w:val="24"/>
          <w:lang w:val="en"/>
        </w:rPr>
        <w:t>Health Disparities Research Institute (HDRI)</w:t>
      </w:r>
      <w:bookmarkEnd w:id="140"/>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8/14</w:t>
      </w:r>
      <w:r w:rsidR="004734DF" w:rsidRPr="007D1251">
        <w:rPr>
          <w:rFonts w:ascii="Times New Roman" w:eastAsia="Times New Roman" w:hAnsi="Times New Roman" w:cs="Times New Roman"/>
          <w:bCs/>
          <w:sz w:val="24"/>
          <w:szCs w:val="24"/>
          <w:lang w:val="en"/>
        </w:rPr>
        <w:t>-</w:t>
      </w:r>
      <w:r w:rsidR="00B8243A" w:rsidRPr="007D1251">
        <w:rPr>
          <w:rFonts w:ascii="Times New Roman" w:eastAsia="Times New Roman" w:hAnsi="Times New Roman" w:cs="Times New Roman"/>
          <w:bCs/>
          <w:sz w:val="24"/>
          <w:szCs w:val="24"/>
          <w:lang w:val="en"/>
        </w:rPr>
        <w:t>8/19/2017</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B8243A" w:rsidRPr="007D1251">
        <w:rPr>
          <w:rFonts w:ascii="Times New Roman" w:eastAsia="Times New Roman" w:hAnsi="Times New Roman" w:cs="Times New Roman"/>
          <w:bCs/>
          <w:sz w:val="24"/>
          <w:szCs w:val="24"/>
          <w:lang w:val="en"/>
        </w:rPr>
        <w:t xml:space="preserve"> </w:t>
      </w:r>
      <w:r w:rsidR="002266D6" w:rsidRPr="007D1251">
        <w:rPr>
          <w:rFonts w:ascii="Times New Roman" w:eastAsia="Times New Roman" w:hAnsi="Times New Roman" w:cs="Times New Roman"/>
          <w:bCs/>
          <w:sz w:val="24"/>
          <w:szCs w:val="24"/>
          <w:lang w:val="en"/>
        </w:rPr>
        <w:t>NIH Campus</w:t>
      </w:r>
      <w:r w:rsidR="004734DF" w:rsidRPr="007D1251">
        <w:rPr>
          <w:rFonts w:ascii="Times New Roman" w:eastAsia="Times New Roman" w:hAnsi="Times New Roman" w:cs="Times New Roman"/>
          <w:bCs/>
          <w:sz w:val="24"/>
          <w:szCs w:val="24"/>
          <w:lang w:val="en"/>
        </w:rPr>
        <w:t xml:space="preserve">, </w:t>
      </w:r>
      <w:r w:rsidR="00B8243A" w:rsidRPr="007D1251">
        <w:rPr>
          <w:rFonts w:ascii="Times New Roman" w:eastAsia="Times New Roman" w:hAnsi="Times New Roman" w:cs="Times New Roman"/>
          <w:bCs/>
          <w:sz w:val="24"/>
          <w:szCs w:val="24"/>
          <w:lang w:val="en"/>
        </w:rPr>
        <w:t>Bethesda</w:t>
      </w:r>
      <w:r w:rsidR="004734DF" w:rsidRPr="007D1251">
        <w:rPr>
          <w:rFonts w:ascii="Times New Roman" w:eastAsia="Times New Roman" w:hAnsi="Times New Roman" w:cs="Times New Roman"/>
          <w:bCs/>
          <w:sz w:val="24"/>
          <w:szCs w:val="24"/>
          <w:lang w:val="en"/>
        </w:rPr>
        <w:t xml:space="preserve">, </w:t>
      </w:r>
      <w:r w:rsidR="00B8243A" w:rsidRPr="007D1251">
        <w:rPr>
          <w:rFonts w:ascii="Times New Roman" w:eastAsia="Times New Roman" w:hAnsi="Times New Roman" w:cs="Times New Roman"/>
          <w:bCs/>
          <w:sz w:val="24"/>
          <w:szCs w:val="24"/>
          <w:lang w:val="en"/>
        </w:rPr>
        <w:t>Maryland</w:t>
      </w:r>
    </w:p>
    <w:p w:rsidR="00571616" w:rsidRPr="007D1251" w:rsidRDefault="00571616" w:rsidP="00571616">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The HDRI aimed to support the research career development of promising minority health/health disparities research scientists early in their careers and stimulate research in the disciplines supported by health disparities science. The HDRI consisted of morning lectures and seminars targeting an array of topics relevant for early career health disparities researchers including sessions on etiology of health disparities, innovative research methods and measures, and interventions. The morning sessions included didactic scientific lectures on the topics listed above. The afternoons were interactive and included a mock scientific review meeting, a grants writing workshop, and a mentoring/networking session with senior health disparities researchers. Also included in the afternoon sessions were small group discussions with NIH program officials that provided feedback and consultation on research strategies and methodologies.</w:t>
      </w:r>
    </w:p>
    <w:p w:rsidR="00B42622" w:rsidRPr="007D1251" w:rsidRDefault="00B42622"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sz w:val="24"/>
          <w:szCs w:val="24"/>
          <w:lang w:val="en"/>
        </w:rPr>
        <w:t xml:space="preserve">Description of the exceptional circumstances that necessitated exceeding $150,000: </w:t>
      </w:r>
      <w:r w:rsidRPr="007D1251">
        <w:rPr>
          <w:rFonts w:ascii="Times New Roman" w:eastAsia="Times New Roman" w:hAnsi="Times New Roman" w:cs="Times New Roman"/>
          <w:sz w:val="24"/>
          <w:szCs w:val="24"/>
          <w:lang w:val="en"/>
        </w:rPr>
        <w:t>The 2017 NIMHD Health Disparities Research Institute aimed to support the research career development of promising minority health/health disparities research scientists early in their careers and stimulate research in the disciplines supported by health disparities science. The program featured lectures, seminars and small group discussions on research relevant to minority health and health disparities. It also included sessions with NIH scientific staff engaged in related health disparities research across the various Institutes and Centers. The program provided a unique opportunity for early career researchers, interested in addressing health disparities and minority health research, to learn about the latest science and receive guidance on their own research projects from leaders in the field.</w:t>
      </w:r>
    </w:p>
    <w:p w:rsidR="00571616" w:rsidRPr="007D1251" w:rsidRDefault="00571616" w:rsidP="0057161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bCs/>
          <w:sz w:val="24"/>
          <w:szCs w:val="24"/>
          <w:lang w:val="en"/>
        </w:rPr>
        <w:t>$151,833.38</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B8243A" w:rsidRPr="007D1251">
        <w:rPr>
          <w:rFonts w:ascii="Times New Roman" w:eastAsia="Times New Roman" w:hAnsi="Times New Roman" w:cs="Times New Roman"/>
          <w:sz w:val="24"/>
          <w:szCs w:val="24"/>
          <w:lang w:val="en"/>
        </w:rPr>
        <w:t>90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B8243A"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B8243A" w:rsidRPr="007D1251">
        <w:rPr>
          <w:rFonts w:ascii="Times New Roman" w:eastAsia="Times New Roman" w:hAnsi="Times New Roman" w:cs="Times New Roman"/>
          <w:b/>
          <w:bCs/>
          <w:sz w:val="24"/>
          <w:szCs w:val="24"/>
          <w:lang w:val="en"/>
        </w:rPr>
        <w:t xml:space="preserve"> </w:t>
      </w:r>
      <w:r w:rsidR="00B8243A" w:rsidRPr="007D1251">
        <w:rPr>
          <w:rFonts w:ascii="Times New Roman" w:eastAsia="Times New Roman" w:hAnsi="Times New Roman" w:cs="Times New Roman"/>
          <w:bCs/>
          <w:sz w:val="24"/>
          <w:szCs w:val="24"/>
          <w:lang w:val="en"/>
        </w:rPr>
        <w:t>54</w:t>
      </w:r>
    </w:p>
    <w:p w:rsidR="00160C02" w:rsidRPr="00FA551F" w:rsidRDefault="00160C02" w:rsidP="00571616">
      <w:pPr>
        <w:rPr>
          <w:rFonts w:ascii="Times New Roman" w:eastAsia="Times New Roman" w:hAnsi="Times New Roman" w:cs="Times New Roman"/>
          <w:b/>
          <w:bCs/>
          <w:sz w:val="24"/>
          <w:szCs w:val="24"/>
          <w:lang w:val="en"/>
        </w:rPr>
      </w:pPr>
    </w:p>
    <w:p w:rsidR="001C3274" w:rsidRPr="007D1251" w:rsidRDefault="004734DF" w:rsidP="00C329BE">
      <w:pPr>
        <w:pStyle w:val="Heading1"/>
        <w:rPr>
          <w:color w:val="0070C0"/>
          <w:lang w:val="en"/>
        </w:rPr>
      </w:pPr>
      <w:bookmarkStart w:id="141" w:name="_Toc498497242"/>
      <w:r w:rsidRPr="007D1251">
        <w:rPr>
          <w:color w:val="0070C0"/>
          <w:lang w:val="en"/>
        </w:rPr>
        <w:t>National Institute of Neurological Disorders and Stroke (NINDS)</w:t>
      </w:r>
      <w:bookmarkEnd w:id="141"/>
    </w:p>
    <w:p w:rsidR="000C7871" w:rsidRPr="00FA551F" w:rsidRDefault="000C7871" w:rsidP="00A86828">
      <w:pPr>
        <w:contextualSpacing/>
        <w:rPr>
          <w:rFonts w:ascii="Times New Roman" w:eastAsia="Times New Roman" w:hAnsi="Times New Roman" w:cs="Times New Roman"/>
          <w:bCs/>
          <w:sz w:val="24"/>
          <w:szCs w:val="24"/>
          <w:lang w:val="en"/>
        </w:rPr>
      </w:pPr>
    </w:p>
    <w:p w:rsidR="0057161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571616" w:rsidRPr="007D1251">
        <w:rPr>
          <w:rFonts w:ascii="Times New Roman" w:hAnsi="Times New Roman" w:cs="Times New Roman"/>
          <w:b/>
          <w:sz w:val="24"/>
          <w:szCs w:val="24"/>
        </w:rPr>
        <w:t xml:space="preserve">: </w:t>
      </w:r>
      <w:r w:rsidR="007A2AC5" w:rsidRPr="007D1251">
        <w:rPr>
          <w:rFonts w:ascii="Times New Roman" w:hAnsi="Times New Roman" w:cs="Times New Roman"/>
          <w:sz w:val="24"/>
          <w:szCs w:val="24"/>
          <w:lang w:val="en"/>
        </w:rPr>
        <w:t>Spinal Cord Injury (SCI) Preclinical Data Workshop: Developing a FAIR Share Community</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10/4</w:t>
      </w:r>
      <w:r w:rsidR="004734DF"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10/5/2016</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2AC5" w:rsidRPr="007D1251">
        <w:rPr>
          <w:rFonts w:ascii="Times New Roman" w:eastAsia="Times New Roman" w:hAnsi="Times New Roman" w:cs="Times New Roman"/>
          <w:bCs/>
          <w:sz w:val="24"/>
          <w:szCs w:val="24"/>
          <w:lang w:val="en"/>
        </w:rPr>
        <w:t xml:space="preserve"> Neuroscience Center,</w:t>
      </w:r>
      <w:r w:rsidR="004734DF"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Rockville</w:t>
      </w:r>
      <w:r w:rsidR="004734DF"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Maryland</w:t>
      </w:r>
    </w:p>
    <w:p w:rsidR="00571616" w:rsidRPr="007D1251"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The SCI research community has used National Institutes of Neurological Disorders and Stroke (NINDS) funded grants to develop resources for preclinical data sharing. This is in line with NIH efforts to enhance data sharing and transparency and has the potential to lead to case use studies for hypothesis generating data science research. To date, however, these resources are in early stages of development and used only by a small segment of the community. Input from the investigators, private funders of</w:t>
      </w:r>
      <w:r w:rsidR="00A82C62" w:rsidRPr="007D1251">
        <w:rPr>
          <w:rFonts w:ascii="Times New Roman" w:eastAsia="Times New Roman" w:hAnsi="Times New Roman" w:cs="Times New Roman"/>
          <w:bCs/>
          <w:sz w:val="24"/>
          <w:szCs w:val="24"/>
          <w:lang w:val="en"/>
        </w:rPr>
        <w:t xml:space="preserve"> these projects and </w:t>
      </w:r>
      <w:r w:rsidR="007A2AC5" w:rsidRPr="007D1251">
        <w:rPr>
          <w:rFonts w:ascii="Times New Roman" w:eastAsia="Times New Roman" w:hAnsi="Times New Roman" w:cs="Times New Roman"/>
          <w:bCs/>
          <w:sz w:val="24"/>
          <w:szCs w:val="24"/>
          <w:lang w:val="en"/>
        </w:rPr>
        <w:t>the Associate Director for Data Science (ADDS) office has led to recommendations for a focused workshop to facilitate open discussions of data sharing and reuse opportunities and priorities and to extend these discussions to reach the broader SCI research community.</w:t>
      </w:r>
    </w:p>
    <w:p w:rsidR="00571616" w:rsidRPr="007D1251" w:rsidRDefault="00571616" w:rsidP="0057161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$62,675.00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2AC5"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2AC5" w:rsidRPr="007D1251">
        <w:rPr>
          <w:rFonts w:ascii="Times New Roman" w:eastAsia="Times New Roman" w:hAnsi="Times New Roman" w:cs="Times New Roman"/>
          <w:b/>
          <w:bCs/>
          <w:sz w:val="24"/>
          <w:szCs w:val="24"/>
          <w:lang w:val="en"/>
        </w:rPr>
        <w:t xml:space="preserve"> </w:t>
      </w:r>
      <w:r w:rsidR="007A2AC5" w:rsidRPr="007D1251">
        <w:rPr>
          <w:rFonts w:ascii="Times New Roman" w:eastAsia="Times New Roman" w:hAnsi="Times New Roman" w:cs="Times New Roman"/>
          <w:bCs/>
          <w:sz w:val="24"/>
          <w:szCs w:val="24"/>
          <w:lang w:val="en"/>
        </w:rPr>
        <w:t>30</w:t>
      </w:r>
    </w:p>
    <w:p w:rsidR="00571616" w:rsidRPr="007D1251" w:rsidRDefault="00571616" w:rsidP="00571616">
      <w:pPr>
        <w:shd w:val="clear" w:color="auto" w:fill="FFFFFF"/>
        <w:spacing w:before="100" w:beforeAutospacing="1" w:after="100" w:afterAutospacing="1"/>
        <w:contextualSpacing/>
        <w:outlineLvl w:val="2"/>
        <w:rPr>
          <w:rFonts w:ascii="Times New Roman" w:eastAsia="Times New Roman" w:hAnsi="Times New Roman" w:cs="Times New Roman"/>
          <w:b/>
          <w:sz w:val="24"/>
          <w:szCs w:val="24"/>
          <w:highlight w:val="yellow"/>
          <w:lang w:val="en"/>
        </w:rPr>
      </w:pPr>
    </w:p>
    <w:p w:rsidR="00571616" w:rsidRPr="007D1251" w:rsidRDefault="00186772" w:rsidP="0057161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42" w:name="_Toc498497243"/>
      <w:r w:rsidRPr="007D1251">
        <w:rPr>
          <w:rFonts w:ascii="Times New Roman" w:eastAsia="Times New Roman" w:hAnsi="Times New Roman" w:cs="Times New Roman"/>
          <w:b/>
          <w:sz w:val="24"/>
          <w:szCs w:val="24"/>
        </w:rPr>
        <w:t>Title of Conference</w:t>
      </w:r>
      <w:r w:rsidR="00571616" w:rsidRPr="007D1251">
        <w:rPr>
          <w:rFonts w:ascii="Times New Roman" w:eastAsia="Times New Roman" w:hAnsi="Times New Roman" w:cs="Times New Roman"/>
          <w:b/>
          <w:sz w:val="24"/>
          <w:szCs w:val="24"/>
        </w:rPr>
        <w:t xml:space="preserve">: </w:t>
      </w:r>
      <w:r w:rsidR="007A2AC5" w:rsidRPr="007D1251">
        <w:rPr>
          <w:rFonts w:ascii="Times New Roman" w:eastAsia="Times New Roman" w:hAnsi="Times New Roman" w:cs="Times New Roman"/>
          <w:bCs/>
          <w:sz w:val="24"/>
          <w:szCs w:val="24"/>
          <w:lang w:val="en"/>
        </w:rPr>
        <w:t>Translational Stroke Research: Vision and Opportunities</w:t>
      </w:r>
      <w:bookmarkEnd w:id="142"/>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11/1</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11/2/2016</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2AC5" w:rsidRPr="007D1251">
        <w:rPr>
          <w:rFonts w:ascii="Times New Roman" w:eastAsia="Times New Roman" w:hAnsi="Times New Roman" w:cs="Times New Roman"/>
          <w:bCs/>
          <w:sz w:val="24"/>
          <w:szCs w:val="24"/>
          <w:lang w:val="en"/>
        </w:rPr>
        <w:t xml:space="preserve"> </w:t>
      </w:r>
      <w:r w:rsidR="00CF0B90" w:rsidRPr="007D1251">
        <w:rPr>
          <w:rFonts w:ascii="Times New Roman" w:eastAsia="Times New Roman" w:hAnsi="Times New Roman" w:cs="Times New Roman"/>
          <w:bCs/>
          <w:sz w:val="24"/>
          <w:szCs w:val="24"/>
          <w:lang w:val="en"/>
        </w:rPr>
        <w:t>NIH Campus, B</w:t>
      </w:r>
      <w:r w:rsidR="007A2AC5" w:rsidRPr="007D1251">
        <w:rPr>
          <w:rFonts w:ascii="Times New Roman" w:eastAsia="Times New Roman" w:hAnsi="Times New Roman" w:cs="Times New Roman"/>
          <w:bCs/>
          <w:sz w:val="24"/>
          <w:szCs w:val="24"/>
          <w:lang w:val="en"/>
        </w:rPr>
        <w:t>ethesda</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Maryland</w:t>
      </w:r>
      <w:r w:rsidR="007A2AC5" w:rsidRPr="007D1251">
        <w:rPr>
          <w:rFonts w:ascii="Times New Roman" w:eastAsia="Times New Roman" w:hAnsi="Times New Roman" w:cs="Times New Roman"/>
          <w:bCs/>
          <w:sz w:val="24"/>
          <w:szCs w:val="24"/>
          <w:lang w:val="en"/>
        </w:rPr>
        <w:tab/>
      </w:r>
    </w:p>
    <w:p w:rsidR="00571616" w:rsidRPr="007D1251"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The overall goal of the workshop was to bring together key stakeholders, including stroke basic scientists and clinicians, members of editorial boards of stroke journals, and representative from industry, FDA, and other public and private funding agencies to identify the steps that need to be taken to improve animal models, experimental design, existing infrastructure and bridging between preclinical and clinical studies in order to improve the success in the development of new therapies for stroke.</w:t>
      </w:r>
    </w:p>
    <w:p w:rsidR="009271D6" w:rsidRPr="007D1251" w:rsidRDefault="009271D6" w:rsidP="0057161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Description of the exceptional circumstances that necessitated exceeding $150,000: </w:t>
      </w:r>
      <w:r w:rsidRPr="007D1251">
        <w:rPr>
          <w:rFonts w:ascii="Times New Roman" w:eastAsia="Times New Roman" w:hAnsi="Times New Roman" w:cs="Times New Roman"/>
          <w:bCs/>
          <w:sz w:val="24"/>
          <w:szCs w:val="24"/>
          <w:lang w:val="en"/>
        </w:rPr>
        <w:t xml:space="preserve">Stoke is among one of the largest research portfolios at the NINDS and includes ischemic, hemorrhagic and pediatric stroke preclinical and clinical subfields.  All of the subfields needed to be represented at the workshop and part of the discussions in order to improve the success in the development of new therapies for stroke, thus the large attendance which increased the cost of the workshop.  </w:t>
      </w:r>
    </w:p>
    <w:p w:rsidR="00571616" w:rsidRPr="007D1251" w:rsidRDefault="00571616" w:rsidP="0057161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$150,000.00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sz w:val="24"/>
          <w:szCs w:val="24"/>
          <w:lang w:val="en"/>
        </w:rPr>
        <w:t>350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2AC5"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2AC5" w:rsidRPr="007D1251">
        <w:rPr>
          <w:rFonts w:ascii="Times New Roman" w:eastAsia="Times New Roman" w:hAnsi="Times New Roman" w:cs="Times New Roman"/>
          <w:b/>
          <w:bCs/>
          <w:sz w:val="24"/>
          <w:szCs w:val="24"/>
          <w:lang w:val="en"/>
        </w:rPr>
        <w:t xml:space="preserve"> </w:t>
      </w:r>
      <w:r w:rsidR="007A2AC5" w:rsidRPr="007D1251">
        <w:rPr>
          <w:rFonts w:ascii="Times New Roman" w:eastAsia="Times New Roman" w:hAnsi="Times New Roman" w:cs="Times New Roman"/>
          <w:bCs/>
          <w:sz w:val="24"/>
          <w:szCs w:val="24"/>
          <w:lang w:val="en"/>
        </w:rPr>
        <w:t>40</w:t>
      </w:r>
    </w:p>
    <w:p w:rsidR="002E70EE" w:rsidRPr="007D1251" w:rsidRDefault="002E70EE" w:rsidP="009271D6">
      <w:pPr>
        <w:rPr>
          <w:rFonts w:ascii="Times New Roman" w:hAnsi="Times New Roman" w:cs="Times New Roman"/>
          <w:b/>
          <w:sz w:val="24"/>
          <w:szCs w:val="24"/>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18th Annual National Institute of Neurological Disorders and Stroke (NINDS) Udall Centers Meeting</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11/3-11/4/2016</w:t>
      </w:r>
      <w:r w:rsidRPr="007D1251">
        <w:rPr>
          <w:rFonts w:ascii="Times New Roman" w:eastAsia="Times New Roman" w:hAnsi="Times New Roman" w:cs="Times New Roman"/>
          <w:bCs/>
          <w:sz w:val="24"/>
          <w:szCs w:val="24"/>
          <w:lang w:val="en"/>
        </w:rPr>
        <w:tab/>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Bethesda North Marriott, Bethesda,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 xml:space="preserve">The NINDS Udall Centers program is a Congressionally, authorized effort established in 1997 immediately following the passage of the Morris K. Udall Parkinson’s Disease Research Act (P.L. 105-78) into </w:t>
      </w:r>
      <w:r w:rsidR="002E70EE" w:rsidRPr="007D1251">
        <w:rPr>
          <w:rFonts w:ascii="Times New Roman" w:eastAsia="Times New Roman" w:hAnsi="Times New Roman" w:cs="Times New Roman"/>
          <w:bCs/>
          <w:sz w:val="24"/>
          <w:szCs w:val="24"/>
          <w:lang w:val="en"/>
        </w:rPr>
        <w:t>law. The NINDS currently funds nine (9)</w:t>
      </w:r>
      <w:r w:rsidRPr="007D1251">
        <w:rPr>
          <w:rFonts w:ascii="Times New Roman" w:eastAsia="Times New Roman" w:hAnsi="Times New Roman" w:cs="Times New Roman"/>
          <w:bCs/>
          <w:sz w:val="24"/>
          <w:szCs w:val="24"/>
          <w:lang w:val="en"/>
        </w:rPr>
        <w:t xml:space="preserve"> Udall Centers across the country, a central component of the NINDS portfolio in Parkinson’s disease (PD) research. The goal of this program is to fund multidisciplinary Centers of Excellence that can rapidly advance innovative research to improve understanding and treatment of PD and closely related disorders. Udall Centers perform state-of-the art basic, translational, and clinical research on PD. This includes the examination of underlying neurobiological and neuropathological mechanisms, identification and characterization of candidate and disease-associated genes, establishment of improved PD models, target identification and early testing of potential therapeutic strategies, and the exploration of novel avenues of clinical research. Since the initiation of this program, the NINDS has convened annual meetings of the currently supported Udall Centers. Meetings are planned by the Udall Center Coordinating Committee (UC3), consisting of the Udall Center Directors, NINDS leadership and staff, and two outside members from patient advocacy groups. Recent meetings have emphasized collaborative planning based on emergent areas in the PD field as well as on common areas of interest across the Centers (e.g. coordination of clinical cores, and priorities for advancing Parkinson’s disease research and treatment). </w:t>
      </w:r>
    </w:p>
    <w:p w:rsidR="009271D6" w:rsidRPr="007D1251" w:rsidRDefault="009271D6" w:rsidP="009271D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$97,566.00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25</w:t>
      </w:r>
    </w:p>
    <w:p w:rsidR="009271D6" w:rsidRPr="007D1251" w:rsidRDefault="009271D6" w:rsidP="00571616">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9271D6" w:rsidRPr="007D1251" w:rsidRDefault="009271D6" w:rsidP="00257C0E">
      <w:pPr>
        <w:rPr>
          <w:rFonts w:ascii="Times New Roman" w:hAnsi="Times New Roman" w:cs="Times New Roman"/>
          <w:sz w:val="24"/>
          <w:szCs w:val="24"/>
        </w:rPr>
      </w:pPr>
      <w:bookmarkStart w:id="143" w:name="_Toc498497244"/>
      <w:r w:rsidRPr="007D1251">
        <w:rPr>
          <w:rStyle w:val="Heading2Char"/>
        </w:rPr>
        <w:t>Title of Conference</w:t>
      </w:r>
      <w:r w:rsidRPr="007D1251">
        <w:rPr>
          <w:rFonts w:ascii="Times New Roman" w:hAnsi="Times New Roman" w:cs="Times New Roman"/>
          <w:sz w:val="24"/>
          <w:szCs w:val="24"/>
        </w:rPr>
        <w:t>: 3D Central Nervous System (CNS) Disease Modeling Workshop</w:t>
      </w:r>
      <w:bookmarkEnd w:id="143"/>
    </w:p>
    <w:p w:rsidR="009271D6" w:rsidRPr="007D1251" w:rsidRDefault="009271D6" w:rsidP="00257C0E">
      <w:pPr>
        <w:rPr>
          <w:rFonts w:ascii="Times New Roman" w:hAnsi="Times New Roman" w:cs="Times New Roman"/>
          <w:sz w:val="24"/>
          <w:szCs w:val="24"/>
        </w:rPr>
      </w:pPr>
      <w:r w:rsidRPr="007D1251">
        <w:rPr>
          <w:rFonts w:ascii="Times New Roman" w:hAnsi="Times New Roman" w:cs="Times New Roman"/>
          <w:b/>
          <w:sz w:val="24"/>
          <w:szCs w:val="24"/>
        </w:rPr>
        <w:t>Dates</w:t>
      </w:r>
      <w:r w:rsidRPr="007D1251">
        <w:rPr>
          <w:rFonts w:ascii="Times New Roman" w:hAnsi="Times New Roman" w:cs="Times New Roman"/>
          <w:sz w:val="24"/>
          <w:szCs w:val="24"/>
        </w:rPr>
        <w:t>: 11/11/2016</w:t>
      </w:r>
    </w:p>
    <w:p w:rsidR="009271D6" w:rsidRPr="007D1251" w:rsidRDefault="009271D6" w:rsidP="00257C0E">
      <w:pPr>
        <w:rPr>
          <w:rFonts w:ascii="Times New Roman" w:hAnsi="Times New Roman" w:cs="Times New Roman"/>
          <w:sz w:val="24"/>
          <w:szCs w:val="24"/>
        </w:rPr>
      </w:pPr>
      <w:r w:rsidRPr="007D1251">
        <w:rPr>
          <w:rFonts w:ascii="Times New Roman" w:hAnsi="Times New Roman" w:cs="Times New Roman"/>
          <w:b/>
          <w:sz w:val="24"/>
          <w:szCs w:val="24"/>
        </w:rPr>
        <w:t>Venue, City, State or Country</w:t>
      </w:r>
      <w:r w:rsidRPr="007D1251">
        <w:rPr>
          <w:rFonts w:ascii="Times New Roman" w:hAnsi="Times New Roman" w:cs="Times New Roman"/>
          <w:sz w:val="24"/>
          <w:szCs w:val="24"/>
        </w:rPr>
        <w:t>: Manchester Grand Hyatt, San Diego, California</w:t>
      </w:r>
    </w:p>
    <w:p w:rsidR="009271D6" w:rsidRPr="007D1251" w:rsidRDefault="009271D6" w:rsidP="00257C0E">
      <w:pPr>
        <w:rPr>
          <w:rFonts w:ascii="Times New Roman" w:hAnsi="Times New Roman" w:cs="Times New Roman"/>
          <w:sz w:val="24"/>
          <w:szCs w:val="24"/>
        </w:rPr>
      </w:pPr>
      <w:r w:rsidRPr="007D1251">
        <w:rPr>
          <w:rFonts w:ascii="Times New Roman" w:hAnsi="Times New Roman" w:cs="Times New Roman"/>
          <w:b/>
          <w:sz w:val="24"/>
          <w:szCs w:val="24"/>
        </w:rPr>
        <w:t xml:space="preserve">How the Conference Advanced the Mission of the Agency: </w:t>
      </w:r>
      <w:r w:rsidRPr="007D1251">
        <w:rPr>
          <w:rFonts w:ascii="Times New Roman" w:hAnsi="Times New Roman" w:cs="Times New Roman"/>
          <w:sz w:val="24"/>
          <w:szCs w:val="24"/>
        </w:rPr>
        <w:t>Human pluripotent stem cells (e.g., induced pluripotent stem cells, embryonic stem cells) hold promise for identifying molecular, cellular and circuit defects for patients with complex brain disorders. However, the methods to generate and analyze relevant cells and circuits must be made robust, replicable and predictive for normal brain function as well as pathophysiology. Cells grown in monolayer culture remain a mainstay for many assays, including high-throughput screening. However, a drawback of these reductionist assays is that they cannot resolve many developmental trajectories, anatomical and circuit features representative of in vivo brain function. Currently, the principal way to evaluate this level of function is by introducing human cells into another species (e.g., human-mouse chimeras), where technical hurdles still remain and species differences may limit interpretation of results. To address these complex technical challenges requires the collaboration of experts from diverse fields, including developmental and stem cell biology, circuit and systems level neuroscience, materials science and engineering. The SFN satellite workshop examined the current progress in the field and its application to disease modeling.</w:t>
      </w:r>
    </w:p>
    <w:p w:rsidR="009271D6" w:rsidRPr="007D1251" w:rsidRDefault="009271D6" w:rsidP="00257C0E">
      <w:pPr>
        <w:rPr>
          <w:rFonts w:ascii="Times New Roman" w:hAnsi="Times New Roman" w:cs="Times New Roman"/>
          <w:sz w:val="24"/>
          <w:szCs w:val="24"/>
        </w:rPr>
      </w:pPr>
      <w:r w:rsidRPr="007D1251">
        <w:rPr>
          <w:rFonts w:ascii="Times New Roman" w:hAnsi="Times New Roman" w:cs="Times New Roman"/>
          <w:b/>
          <w:sz w:val="24"/>
          <w:szCs w:val="24"/>
        </w:rPr>
        <w:t>Total Estimated Cost:</w:t>
      </w:r>
      <w:r w:rsidRPr="007D1251">
        <w:rPr>
          <w:rFonts w:ascii="Times New Roman" w:hAnsi="Times New Roman" w:cs="Times New Roman"/>
          <w:sz w:val="24"/>
          <w:szCs w:val="24"/>
        </w:rPr>
        <w:t xml:space="preserve"> $85,000.00</w:t>
      </w:r>
      <w:r w:rsidRPr="007D1251">
        <w:rPr>
          <w:rFonts w:ascii="Times New Roman" w:hAnsi="Times New Roman" w:cs="Times New Roman"/>
          <w:sz w:val="24"/>
          <w:szCs w:val="24"/>
        </w:rPr>
        <w:br/>
      </w:r>
      <w:r w:rsidRPr="007D1251">
        <w:rPr>
          <w:rFonts w:ascii="Times New Roman" w:hAnsi="Times New Roman" w:cs="Times New Roman"/>
          <w:b/>
          <w:sz w:val="24"/>
          <w:szCs w:val="24"/>
        </w:rPr>
        <w:t>Total Attendees:</w:t>
      </w:r>
      <w:r w:rsidRPr="007D1251">
        <w:rPr>
          <w:rFonts w:ascii="Times New Roman" w:hAnsi="Times New Roman" w:cs="Times New Roman"/>
          <w:sz w:val="24"/>
          <w:szCs w:val="24"/>
        </w:rPr>
        <w:t xml:space="preserve"> 150</w:t>
      </w:r>
      <w:r w:rsidRPr="007D1251">
        <w:rPr>
          <w:rFonts w:ascii="Times New Roman" w:hAnsi="Times New Roman" w:cs="Times New Roman"/>
          <w:sz w:val="24"/>
          <w:szCs w:val="24"/>
        </w:rPr>
        <w:br/>
      </w:r>
      <w:r w:rsidRPr="007D1251">
        <w:rPr>
          <w:rFonts w:ascii="Times New Roman" w:hAnsi="Times New Roman" w:cs="Times New Roman"/>
          <w:b/>
          <w:sz w:val="24"/>
          <w:szCs w:val="24"/>
        </w:rPr>
        <w:t>Total Feds on Travel:</w:t>
      </w:r>
      <w:r w:rsidRPr="007D1251">
        <w:rPr>
          <w:rFonts w:ascii="Times New Roman" w:hAnsi="Times New Roman" w:cs="Times New Roman"/>
          <w:sz w:val="24"/>
          <w:szCs w:val="24"/>
        </w:rPr>
        <w:t xml:space="preserve"> 10</w:t>
      </w:r>
      <w:r w:rsidRPr="007D1251">
        <w:rPr>
          <w:rFonts w:ascii="Times New Roman" w:hAnsi="Times New Roman" w:cs="Times New Roman"/>
          <w:sz w:val="24"/>
          <w:szCs w:val="24"/>
        </w:rPr>
        <w:br/>
      </w:r>
      <w:r w:rsidRPr="007D1251">
        <w:rPr>
          <w:rFonts w:ascii="Times New Roman" w:hAnsi="Times New Roman" w:cs="Times New Roman"/>
          <w:b/>
          <w:sz w:val="24"/>
          <w:szCs w:val="24"/>
        </w:rPr>
        <w:t>Total Non-Feds on Travel:</w:t>
      </w:r>
      <w:r w:rsidRPr="007D1251">
        <w:rPr>
          <w:rFonts w:ascii="Times New Roman" w:hAnsi="Times New Roman" w:cs="Times New Roman"/>
          <w:sz w:val="24"/>
          <w:szCs w:val="24"/>
        </w:rPr>
        <w:t xml:space="preserve"> 20</w:t>
      </w:r>
    </w:p>
    <w:p w:rsidR="005F5BDF" w:rsidRPr="007D1251" w:rsidRDefault="005F5BDF" w:rsidP="007961E1">
      <w:pPr>
        <w:rPr>
          <w:rFonts w:ascii="Times New Roman" w:hAnsi="Times New Roman" w:cs="Times New Roman"/>
          <w:sz w:val="24"/>
          <w:szCs w:val="24"/>
        </w:rPr>
      </w:pPr>
    </w:p>
    <w:p w:rsidR="009271D6" w:rsidRPr="007D1251" w:rsidRDefault="009271D6" w:rsidP="007961E1">
      <w:pPr>
        <w:rPr>
          <w:rFonts w:ascii="Times New Roman" w:hAnsi="Times New Roman" w:cs="Times New Roman"/>
          <w:sz w:val="24"/>
          <w:szCs w:val="24"/>
        </w:rPr>
      </w:pPr>
      <w:r w:rsidRPr="007D1251">
        <w:rPr>
          <w:rStyle w:val="Heading2Char"/>
        </w:rPr>
        <w:t>Title of Conference</w:t>
      </w:r>
      <w:r w:rsidRPr="007D1251">
        <w:rPr>
          <w:rFonts w:ascii="Times New Roman" w:hAnsi="Times New Roman" w:cs="Times New Roman"/>
          <w:b/>
          <w:sz w:val="24"/>
          <w:szCs w:val="24"/>
        </w:rPr>
        <w:t>:</w:t>
      </w:r>
      <w:r w:rsidRPr="007D1251">
        <w:rPr>
          <w:rFonts w:ascii="Times New Roman" w:hAnsi="Times New Roman" w:cs="Times New Roman"/>
          <w:sz w:val="24"/>
          <w:szCs w:val="24"/>
        </w:rPr>
        <w:t xml:space="preserve"> Awardees Pre-Meeting for the Annual NIH Brain Research through Advancing Innovative Neurotechnologies (BRAIN) Initiative Principal Investigator Meeting</w:t>
      </w:r>
    </w:p>
    <w:p w:rsidR="009271D6" w:rsidRPr="007D1251" w:rsidRDefault="009271D6" w:rsidP="005F5BDF">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12/11/2016</w:t>
      </w:r>
      <w:r w:rsidRPr="007D1251">
        <w:rPr>
          <w:rFonts w:ascii="Times New Roman" w:eastAsia="Times New Roman" w:hAnsi="Times New Roman" w:cs="Times New Roman"/>
          <w:bCs/>
          <w:sz w:val="24"/>
          <w:szCs w:val="24"/>
          <w:lang w:val="en"/>
        </w:rPr>
        <w:tab/>
      </w:r>
    </w:p>
    <w:p w:rsidR="009271D6" w:rsidRPr="007D1251" w:rsidRDefault="009271D6" w:rsidP="005F5BDF">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Hilton Hotel, Rockville,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The purpose of the awardee pre-meeting is to bring NIH BRAIN awardees together to meet in-person prior to the Annual NIH-BRAIN Initiative Principal Investigators (PIs) Meeting discuss how they will collaborate and coordinate with one another moving forward.</w:t>
      </w:r>
      <w:r w:rsidRPr="007D1251">
        <w:rPr>
          <w:rFonts w:ascii="Times New Roman" w:eastAsia="Times New Roman" w:hAnsi="Times New Roman" w:cs="Times New Roman"/>
          <w:bCs/>
          <w:sz w:val="24"/>
          <w:szCs w:val="24"/>
          <w:lang w:val="en"/>
        </w:rPr>
        <w:tab/>
      </w:r>
    </w:p>
    <w:p w:rsidR="009271D6" w:rsidRPr="007D1251" w:rsidRDefault="009271D6" w:rsidP="009271D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$72,147.00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15</w:t>
      </w:r>
    </w:p>
    <w:p w:rsidR="009271D6" w:rsidRPr="007D1251" w:rsidRDefault="009271D6" w:rsidP="007E6B25">
      <w:pPr>
        <w:rPr>
          <w:rFonts w:ascii="Times New Roman" w:hAnsi="Times New Roman" w:cs="Times New Roman"/>
          <w:sz w:val="24"/>
          <w:szCs w:val="24"/>
        </w:rPr>
      </w:pPr>
    </w:p>
    <w:p w:rsidR="00571616" w:rsidRPr="007D1251" w:rsidRDefault="00186772" w:rsidP="007E6B25">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571616" w:rsidRPr="007D1251">
        <w:rPr>
          <w:rFonts w:ascii="Times New Roman" w:hAnsi="Times New Roman" w:cs="Times New Roman"/>
          <w:b/>
          <w:sz w:val="24"/>
          <w:szCs w:val="24"/>
        </w:rPr>
        <w:t>:</w:t>
      </w:r>
      <w:r w:rsidR="00571616" w:rsidRPr="007D1251">
        <w:rPr>
          <w:rFonts w:ascii="Times New Roman" w:hAnsi="Times New Roman" w:cs="Times New Roman"/>
          <w:sz w:val="24"/>
          <w:szCs w:val="24"/>
        </w:rPr>
        <w:t xml:space="preserve"> </w:t>
      </w:r>
      <w:r w:rsidR="009271D6" w:rsidRPr="007D1251">
        <w:rPr>
          <w:rFonts w:ascii="Times New Roman" w:hAnsi="Times New Roman" w:cs="Times New Roman"/>
          <w:sz w:val="24"/>
          <w:szCs w:val="24"/>
        </w:rPr>
        <w:t xml:space="preserve">3rd Annual Brain Research through Advancing Innovative Neurotechnologies (BRAIN) Initiative Principal Investigator </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12/12</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12/14/2016</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2AC5" w:rsidRPr="007D1251">
        <w:rPr>
          <w:rFonts w:ascii="Times New Roman" w:eastAsia="Times New Roman" w:hAnsi="Times New Roman" w:cs="Times New Roman"/>
          <w:bCs/>
          <w:sz w:val="24"/>
          <w:szCs w:val="24"/>
          <w:lang w:val="en"/>
        </w:rPr>
        <w:t xml:space="preserve"> Bethesda North Marriott</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Rockville</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Maryland</w:t>
      </w:r>
    </w:p>
    <w:p w:rsidR="00571616" w:rsidRPr="007D1251" w:rsidRDefault="00571616" w:rsidP="00571616">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 xml:space="preserve">This 3rd annual meeting of BRAIN Initiative Principal Investigators (PIs) convened the FY14 and FY15 awardees of the BRAIN Initiative for the third and second times (respectively) and FY16 awardees of the BRAIN Initiative for the first time. Also present were: NIH leaders and program staff, NIH advisors, interagency federal partners (e.g. </w:t>
      </w:r>
      <w:r w:rsidR="00CF0B90" w:rsidRPr="007D1251">
        <w:rPr>
          <w:rFonts w:ascii="Times New Roman" w:eastAsia="Times New Roman" w:hAnsi="Times New Roman" w:cs="Times New Roman"/>
          <w:bCs/>
          <w:sz w:val="24"/>
          <w:szCs w:val="24"/>
          <w:lang w:val="en"/>
        </w:rPr>
        <w:t>Defense Advanced Research Projects Agency (</w:t>
      </w:r>
      <w:r w:rsidR="007A2AC5" w:rsidRPr="007D1251">
        <w:rPr>
          <w:rFonts w:ascii="Times New Roman" w:eastAsia="Times New Roman" w:hAnsi="Times New Roman" w:cs="Times New Roman"/>
          <w:bCs/>
          <w:sz w:val="24"/>
          <w:szCs w:val="24"/>
          <w:lang w:val="en"/>
        </w:rPr>
        <w:t>DARPA</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 xml:space="preserve">, </w:t>
      </w:r>
      <w:r w:rsidR="00CF0B90" w:rsidRPr="007D1251">
        <w:rPr>
          <w:rFonts w:ascii="Times New Roman" w:eastAsia="Times New Roman" w:hAnsi="Times New Roman" w:cs="Times New Roman"/>
          <w:bCs/>
          <w:sz w:val="24"/>
          <w:szCs w:val="24"/>
          <w:lang w:val="en"/>
        </w:rPr>
        <w:t>National Science Foundation (</w:t>
      </w:r>
      <w:r w:rsidR="007A2AC5" w:rsidRPr="007D1251">
        <w:rPr>
          <w:rFonts w:ascii="Times New Roman" w:eastAsia="Times New Roman" w:hAnsi="Times New Roman" w:cs="Times New Roman"/>
          <w:bCs/>
          <w:sz w:val="24"/>
          <w:szCs w:val="24"/>
          <w:lang w:val="en"/>
        </w:rPr>
        <w:t>NSF</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 xml:space="preserve">, </w:t>
      </w:r>
      <w:r w:rsidR="00CF0B90" w:rsidRPr="007D1251">
        <w:rPr>
          <w:rFonts w:ascii="Times New Roman" w:eastAsia="Times New Roman" w:hAnsi="Times New Roman" w:cs="Times New Roman"/>
          <w:bCs/>
          <w:sz w:val="24"/>
          <w:szCs w:val="24"/>
          <w:lang w:val="en"/>
        </w:rPr>
        <w:t>Food and Drug Administration (</w:t>
      </w:r>
      <w:r w:rsidR="007A2AC5" w:rsidRPr="007D1251">
        <w:rPr>
          <w:rFonts w:ascii="Times New Roman" w:eastAsia="Times New Roman" w:hAnsi="Times New Roman" w:cs="Times New Roman"/>
          <w:bCs/>
          <w:sz w:val="24"/>
          <w:szCs w:val="24"/>
          <w:lang w:val="en"/>
        </w:rPr>
        <w:t>FDA</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 non-federal partners, and more. The purpose was to bring these stakeholders together to meet in-person and discuss how awardees will collaborate and coordinate with one another moving forward. The meeting also included an open session for education and outreach to the press, congressional staff, and the general public.</w:t>
      </w:r>
    </w:p>
    <w:p w:rsidR="00B570BD" w:rsidRPr="007D1251" w:rsidRDefault="00B570BD"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sz w:val="24"/>
          <w:szCs w:val="24"/>
          <w:lang w:val="en"/>
        </w:rPr>
        <w:t xml:space="preserve">Description of the exceptional circumstances that necessitated exceeding $150,000: </w:t>
      </w:r>
      <w:r w:rsidRPr="007D1251">
        <w:rPr>
          <w:rFonts w:ascii="Times New Roman" w:eastAsia="Times New Roman" w:hAnsi="Times New Roman" w:cs="Times New Roman"/>
          <w:sz w:val="24"/>
          <w:szCs w:val="24"/>
          <w:lang w:val="en"/>
        </w:rPr>
        <w:t xml:space="preserve">The US BRAIN initiative is </w:t>
      </w:r>
      <w:r w:rsidR="00550942" w:rsidRPr="007D1251">
        <w:rPr>
          <w:rFonts w:ascii="Times New Roman" w:eastAsia="Times New Roman" w:hAnsi="Times New Roman" w:cs="Times New Roman"/>
          <w:sz w:val="24"/>
          <w:szCs w:val="24"/>
          <w:lang w:val="en"/>
        </w:rPr>
        <w:t>congressionally</w:t>
      </w:r>
      <w:r w:rsidRPr="007D1251">
        <w:rPr>
          <w:rFonts w:ascii="Times New Roman" w:eastAsia="Times New Roman" w:hAnsi="Times New Roman" w:cs="Times New Roman"/>
          <w:sz w:val="24"/>
          <w:szCs w:val="24"/>
          <w:lang w:val="en"/>
        </w:rPr>
        <w:t xml:space="preserve"> supported with hundreds of millions of taxpayer dollars invested at NIH. This initiative has funded over 200 projects to address the </w:t>
      </w:r>
      <w:r w:rsidR="002E70EE" w:rsidRPr="007D1251">
        <w:rPr>
          <w:rFonts w:ascii="Times New Roman" w:eastAsia="Times New Roman" w:hAnsi="Times New Roman" w:cs="Times New Roman"/>
          <w:sz w:val="24"/>
          <w:szCs w:val="24"/>
          <w:lang w:val="en"/>
        </w:rPr>
        <w:t>seven (</w:t>
      </w:r>
      <w:r w:rsidRPr="007D1251">
        <w:rPr>
          <w:rFonts w:ascii="Times New Roman" w:eastAsia="Times New Roman" w:hAnsi="Times New Roman" w:cs="Times New Roman"/>
          <w:sz w:val="24"/>
          <w:szCs w:val="24"/>
          <w:lang w:val="en"/>
        </w:rPr>
        <w:t>7</w:t>
      </w:r>
      <w:r w:rsidR="002E70EE" w:rsidRPr="007D1251">
        <w:rPr>
          <w:rFonts w:ascii="Times New Roman" w:eastAsia="Times New Roman" w:hAnsi="Times New Roman" w:cs="Times New Roman"/>
          <w:sz w:val="24"/>
          <w:szCs w:val="24"/>
          <w:lang w:val="en"/>
        </w:rPr>
        <w:t>)</w:t>
      </w:r>
      <w:r w:rsidRPr="007D1251">
        <w:rPr>
          <w:rFonts w:ascii="Times New Roman" w:eastAsia="Times New Roman" w:hAnsi="Times New Roman" w:cs="Times New Roman"/>
          <w:sz w:val="24"/>
          <w:szCs w:val="24"/>
          <w:lang w:val="en"/>
        </w:rPr>
        <w:t xml:space="preserve"> primary scientific goals for the Initiative, many of which are collaborative efforts across multiple institutions, involving over 500 investigators from myriad disciplines, institutions, states, and countries. To support synergy of the 10+ year Initiative moving forward, we need to provide researchers and associated federal staff with venue to nurture on-going collaborations and set up new one collaborations, including those that look to future research opportunities. There is no other opportunity or mechanism to convene the majority of the scientific and professional communities involved in the US BRAIN Initiative to explicitly discuss scientific research and strategy at least once each fiscal year, that can ALSO inform the public and members of Congress on the progress of the initiative, and ensure responsibly use of taxpayer dollars.</w:t>
      </w:r>
    </w:p>
    <w:p w:rsidR="00571616" w:rsidRPr="007D1251" w:rsidRDefault="00571616" w:rsidP="0057161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$458,364.00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sz w:val="24"/>
          <w:szCs w:val="24"/>
          <w:lang w:val="en"/>
        </w:rPr>
        <w:t>700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2AC5" w:rsidRPr="007D1251">
        <w:rPr>
          <w:rFonts w:ascii="Times New Roman" w:eastAsia="Times New Roman" w:hAnsi="Times New Roman" w:cs="Times New Roman"/>
          <w:bCs/>
          <w:sz w:val="24"/>
          <w:szCs w:val="24"/>
          <w:lang w:val="en"/>
        </w:rPr>
        <w:t>550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2AC5" w:rsidRPr="007D1251">
        <w:rPr>
          <w:rFonts w:ascii="Times New Roman" w:eastAsia="Times New Roman" w:hAnsi="Times New Roman" w:cs="Times New Roman"/>
          <w:b/>
          <w:bCs/>
          <w:sz w:val="24"/>
          <w:szCs w:val="24"/>
          <w:lang w:val="en"/>
        </w:rPr>
        <w:t xml:space="preserve"> </w:t>
      </w:r>
      <w:r w:rsidR="007A2AC5" w:rsidRPr="007D1251">
        <w:rPr>
          <w:rFonts w:ascii="Times New Roman" w:eastAsia="Times New Roman" w:hAnsi="Times New Roman" w:cs="Times New Roman"/>
          <w:bCs/>
          <w:sz w:val="24"/>
          <w:szCs w:val="24"/>
          <w:lang w:val="en"/>
        </w:rPr>
        <w:t>75</w:t>
      </w:r>
    </w:p>
    <w:p w:rsidR="009271D6" w:rsidRPr="007D1251" w:rsidRDefault="009271D6" w:rsidP="00571616">
      <w:pPr>
        <w:rPr>
          <w:rFonts w:ascii="Times New Roman" w:eastAsia="Times New Roman" w:hAnsi="Times New Roman" w:cs="Times New Roman"/>
          <w:bCs/>
          <w:sz w:val="24"/>
          <w:szCs w:val="24"/>
          <w:lang w:val="en"/>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2017 National Institute of Neurological Disorders and Stroke (NINDS) R25 Research Education Program for Residents and Fellows in Neurology, Neurosurgery, Neuropathology, Neuroradiology and Emergency Medicine Workshop</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3/10-3/11/2017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University of Washington Campus, Seattle, Washington</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 xml:space="preserve">The purpose of this workshop was to bring together the participants in this program to discuss the transition from residency to successful competition for individual funding for continued research career development by the participants. The workshop featured lectures from successfully funded researchers, small group breakout sessions and opportunities for networking and mentoring. All residents and fellows in attendance presented a poster of their research ideas during the workshop. </w:t>
      </w:r>
    </w:p>
    <w:p w:rsidR="009271D6" w:rsidRPr="007D1251" w:rsidRDefault="009271D6" w:rsidP="009271D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$43,200.00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10</w:t>
      </w:r>
    </w:p>
    <w:p w:rsidR="00596AD0" w:rsidRPr="007D1251" w:rsidRDefault="00596AD0" w:rsidP="009271D6">
      <w:pPr>
        <w:rPr>
          <w:rFonts w:ascii="Times New Roman" w:hAnsi="Times New Roman" w:cs="Times New Roman"/>
          <w:b/>
          <w:sz w:val="24"/>
          <w:szCs w:val="24"/>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Activating a Neural Network: Admission Strategies to Increase Diverse Neuroscience Trainees</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4/10-4/11/2017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Doubletree Bethesda, Bethesda, Maryland</w:t>
      </w:r>
    </w:p>
    <w:p w:rsidR="009271D6" w:rsidRPr="007D1251" w:rsidRDefault="009271D6" w:rsidP="009271D6">
      <w:pPr>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In response to the recommendation of a follow-up meeting from the “Forming a Neural Network: NINDS Diversity Research Education (R25)” Workshop last April), National Institute of Neurological Disorders and Stroke (NINDS) hosted a meeting to connect and increase communication between the neuroscience undergraduate programs (ENDURE, appropriate NINDS R25s), the Jointly Sponsored T32s and NINDS PIs (that include predoctoral recruitment), graduate admission chairs/members from the neuroscience graduate programs and the chair/members of the SfN Neuroscience Training Committee (the new name for CNDP and the Profes</w:t>
      </w:r>
      <w:r w:rsidR="002E70EE" w:rsidRPr="007D1251">
        <w:rPr>
          <w:rFonts w:ascii="Times New Roman" w:eastAsia="Times New Roman" w:hAnsi="Times New Roman" w:cs="Times New Roman"/>
          <w:bCs/>
          <w:sz w:val="24"/>
          <w:szCs w:val="24"/>
          <w:lang w:val="en"/>
        </w:rPr>
        <w:t xml:space="preserve">sional Development Committee). </w:t>
      </w:r>
      <w:r w:rsidRPr="007D1251">
        <w:rPr>
          <w:rFonts w:ascii="Times New Roman" w:eastAsia="Times New Roman" w:hAnsi="Times New Roman" w:cs="Times New Roman"/>
          <w:bCs/>
          <w:sz w:val="24"/>
          <w:szCs w:val="24"/>
          <w:lang w:val="en"/>
        </w:rPr>
        <w:t>The workshop facilitated a bi-directional sharing of expectations, opportunities and challenges from the perspective of both the feeder and receiver schools. The goal of the T32/R25 workshop included 1) building alliances between individuals who are actively engaged in addressing issues surrounding workforce diversity and individuals engaged in neuroscience graduate admissions and training; 2) identifying opportunities and share successful approaches for more effective recruitment, training, and retention of diverse individuals in neuroscience; 3) fostering dialog around intervention strategies to support diverse trainees at critical transition points along the career path, particularly surrounding entry to and persistence in graduate school; 4) providing training to administrators of neuroscience R25 and T32 training programs on how to foster diversity and inclusion in their programs; 5) receiving feedback on how NINDS programs and policies can more effectively promote transitions across career stages for the diverse neuroscience workforce.</w:t>
      </w:r>
    </w:p>
    <w:p w:rsidR="009271D6" w:rsidRPr="007D1251" w:rsidRDefault="009271D6" w:rsidP="009271D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$50,026.00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7</w:t>
      </w:r>
    </w:p>
    <w:p w:rsidR="009271D6" w:rsidRPr="007D1251" w:rsidRDefault="009271D6" w:rsidP="00571616">
      <w:pPr>
        <w:rPr>
          <w:rFonts w:ascii="Times New Roman" w:eastAsia="Times New Roman" w:hAnsi="Times New Roman" w:cs="Times New Roman"/>
          <w:bCs/>
          <w:sz w:val="24"/>
          <w:szCs w:val="24"/>
          <w:lang w:val="en"/>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National Institute of Neurological Disorder and Stroke (NINDS) Division of Intramural Research (DIR) Scientific Workshop</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6/1-6/2/2017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Bolger </w:t>
      </w:r>
      <w:r w:rsidR="002266D6" w:rsidRPr="007D1251">
        <w:rPr>
          <w:rFonts w:ascii="Times New Roman" w:eastAsia="Times New Roman" w:hAnsi="Times New Roman" w:cs="Times New Roman"/>
          <w:bCs/>
          <w:sz w:val="24"/>
          <w:szCs w:val="24"/>
          <w:lang w:val="en"/>
        </w:rPr>
        <w:t xml:space="preserve">Conference </w:t>
      </w:r>
      <w:r w:rsidRPr="007D1251">
        <w:rPr>
          <w:rFonts w:ascii="Times New Roman" w:eastAsia="Times New Roman" w:hAnsi="Times New Roman" w:cs="Times New Roman"/>
          <w:bCs/>
          <w:sz w:val="24"/>
          <w:szCs w:val="24"/>
          <w:lang w:val="en"/>
        </w:rPr>
        <w:t>Center, Potomac,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 xml:space="preserve">The </w:t>
      </w:r>
      <w:r w:rsidR="00B570BD" w:rsidRPr="007D1251">
        <w:rPr>
          <w:rFonts w:ascii="Times New Roman" w:eastAsia="Times New Roman" w:hAnsi="Times New Roman" w:cs="Times New Roman"/>
          <w:bCs/>
          <w:sz w:val="24"/>
          <w:szCs w:val="24"/>
          <w:lang w:val="en"/>
        </w:rPr>
        <w:t xml:space="preserve">workshop </w:t>
      </w:r>
      <w:r w:rsidRPr="007D1251">
        <w:rPr>
          <w:rFonts w:ascii="Times New Roman" w:eastAsia="Times New Roman" w:hAnsi="Times New Roman" w:cs="Times New Roman"/>
          <w:bCs/>
          <w:sz w:val="24"/>
          <w:szCs w:val="24"/>
          <w:lang w:val="en"/>
        </w:rPr>
        <w:t xml:space="preserve">was designed for senior and junior </w:t>
      </w:r>
      <w:r w:rsidR="00B570BD" w:rsidRPr="007D1251">
        <w:rPr>
          <w:rFonts w:ascii="Times New Roman" w:eastAsia="Times New Roman" w:hAnsi="Times New Roman" w:cs="Times New Roman"/>
          <w:bCs/>
          <w:sz w:val="24"/>
          <w:szCs w:val="24"/>
          <w:lang w:val="en"/>
        </w:rPr>
        <w:t xml:space="preserve">scientific research </w:t>
      </w:r>
      <w:r w:rsidRPr="007D1251">
        <w:rPr>
          <w:rFonts w:ascii="Times New Roman" w:eastAsia="Times New Roman" w:hAnsi="Times New Roman" w:cs="Times New Roman"/>
          <w:bCs/>
          <w:sz w:val="24"/>
          <w:szCs w:val="24"/>
          <w:lang w:val="en"/>
        </w:rPr>
        <w:t xml:space="preserve">staff to engage in discussions promoting intramural research initiatives. It was considered a mentoring/training </w:t>
      </w:r>
      <w:r w:rsidR="00B570BD" w:rsidRPr="007D1251">
        <w:rPr>
          <w:rFonts w:ascii="Times New Roman" w:eastAsia="Times New Roman" w:hAnsi="Times New Roman" w:cs="Times New Roman"/>
          <w:bCs/>
          <w:sz w:val="24"/>
          <w:szCs w:val="24"/>
          <w:lang w:val="en"/>
        </w:rPr>
        <w:t xml:space="preserve">workshop </w:t>
      </w:r>
      <w:r w:rsidRPr="007D1251">
        <w:rPr>
          <w:rFonts w:ascii="Times New Roman" w:eastAsia="Times New Roman" w:hAnsi="Times New Roman" w:cs="Times New Roman"/>
          <w:bCs/>
          <w:sz w:val="24"/>
          <w:szCs w:val="24"/>
          <w:lang w:val="en"/>
        </w:rPr>
        <w:t>with a focus on junior staff that provides an opportunity to hone presentation skills, network with more senior staff and further develop research ideas</w:t>
      </w:r>
    </w:p>
    <w:p w:rsidR="009271D6" w:rsidRPr="007D1251" w:rsidRDefault="009271D6" w:rsidP="009271D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0</w:t>
      </w:r>
    </w:p>
    <w:p w:rsidR="009271D6" w:rsidRPr="007D1251" w:rsidRDefault="009271D6" w:rsidP="009271D6">
      <w:pPr>
        <w:contextualSpacing/>
        <w:rPr>
          <w:rFonts w:ascii="Times New Roman" w:eastAsia="Times New Roman" w:hAnsi="Times New Roman" w:cs="Times New Roman"/>
          <w:b/>
          <w:bCs/>
          <w:color w:val="C00000"/>
          <w:sz w:val="24"/>
          <w:szCs w:val="24"/>
          <w:lang w:val="en"/>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NIH Alzheimer’s Disease Related Dementia -Frontotemporal Degeneration (FTD) Genomics Consortium</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7/15/2017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Crown Plaza Hotel, London, United Kingdom</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The workshop introduced the consortium to the larger research community in terms of the genetic approach from modifier identification, and the analytical plan, genomes to be sequenced and the variant prioritization and functional analysis. At this workshop, genomes not currently included in the consortium were identified as well as any redundancy in sequencing efforts. Ongoing efforts in Parkinson's Disease (PD), Alzheimer's Disease (AD) and FTD sequencing were presented and a panel discussion focused on collaborative efforts going forward. Clinical trial preparation were discussed specifically in reference to the use of genetics in FTD clinical trials.</w:t>
      </w:r>
    </w:p>
    <w:p w:rsidR="009271D6" w:rsidRPr="007D1251" w:rsidRDefault="009271D6" w:rsidP="009271D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25</w:t>
      </w:r>
    </w:p>
    <w:p w:rsidR="009271D6" w:rsidRPr="007D1251" w:rsidRDefault="009271D6" w:rsidP="00571616">
      <w:pPr>
        <w:rPr>
          <w:rFonts w:ascii="Times New Roman" w:eastAsia="Times New Roman" w:hAnsi="Times New Roman" w:cs="Times New Roman"/>
          <w:bCs/>
          <w:sz w:val="24"/>
          <w:szCs w:val="24"/>
          <w:lang w:val="en"/>
        </w:rPr>
      </w:pPr>
    </w:p>
    <w:p w:rsidR="009271D6" w:rsidRPr="007D1251" w:rsidRDefault="009271D6" w:rsidP="009271D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44" w:name="_Toc498497245"/>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bCs/>
          <w:sz w:val="24"/>
          <w:szCs w:val="24"/>
          <w:lang w:val="en"/>
        </w:rPr>
        <w:t>Systems Biology and Pharmacology Workshop</w:t>
      </w:r>
      <w:bookmarkEnd w:id="144"/>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7/26-7/27/2017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Bethesda North Marriott, Bethesda,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The purpose of the conference was to assess the impact of merged systems approaches on Central Nervous System (CNS) drugs; focusing on drug discovery and development using parameters such as: advancement of novel neurotherapeutics to development, translational quality of in vitro and in vivo testing paradigms in the drug discovery process, relationships between biomarker identification and validation to patient stratification, understanding of adverse preclinical and clinical effects, application to clinical trial design, and number of new approved neurotherapeutics. They identified roadblocks and gaps in the application of merged systems biology and pharmacology approaches to CNS Drug Discovery and Development, as well as opportunities to address these roadblocks and gaps.</w:t>
      </w:r>
    </w:p>
    <w:p w:rsidR="009271D6" w:rsidRPr="007D1251" w:rsidRDefault="009271D6" w:rsidP="009271D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$73,165.00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45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105</w:t>
      </w:r>
    </w:p>
    <w:p w:rsidR="009271D6" w:rsidRPr="007D1251" w:rsidRDefault="009271D6" w:rsidP="00571616">
      <w:pPr>
        <w:rPr>
          <w:rFonts w:ascii="Times New Roman" w:eastAsia="Times New Roman" w:hAnsi="Times New Roman" w:cs="Times New Roman"/>
          <w:b/>
          <w:bCs/>
          <w:sz w:val="24"/>
          <w:szCs w:val="24"/>
          <w:lang w:val="en"/>
        </w:rPr>
      </w:pPr>
    </w:p>
    <w:p w:rsidR="009271D6" w:rsidRPr="007D1251" w:rsidRDefault="009271D6" w:rsidP="009271D6">
      <w:pPr>
        <w:shd w:val="clear" w:color="auto" w:fill="FFFFFF"/>
        <w:spacing w:before="100" w:beforeAutospacing="1" w:after="100" w:afterAutospacing="1"/>
        <w:contextualSpacing/>
        <w:outlineLvl w:val="2"/>
        <w:rPr>
          <w:rFonts w:ascii="Times New Roman" w:eastAsia="Times New Roman" w:hAnsi="Times New Roman" w:cs="Times New Roman"/>
          <w:sz w:val="24"/>
          <w:szCs w:val="24"/>
        </w:rPr>
      </w:pPr>
      <w:bookmarkStart w:id="145" w:name="_Toc498497246"/>
      <w:r w:rsidRPr="007D1251">
        <w:rPr>
          <w:rFonts w:ascii="Times New Roman" w:eastAsia="Times New Roman" w:hAnsi="Times New Roman" w:cs="Times New Roman"/>
          <w:b/>
          <w:sz w:val="24"/>
          <w:szCs w:val="24"/>
        </w:rPr>
        <w:t xml:space="preserve">Title of Conference: </w:t>
      </w:r>
      <w:r w:rsidRPr="007D1251">
        <w:rPr>
          <w:rFonts w:ascii="Times New Roman" w:eastAsia="Times New Roman" w:hAnsi="Times New Roman" w:cs="Times New Roman"/>
          <w:bCs/>
          <w:sz w:val="24"/>
          <w:szCs w:val="24"/>
          <w:lang w:val="en"/>
        </w:rPr>
        <w:t>Parkinson’s Disease Biomarkers Program Consortium Meeting 2017</w:t>
      </w:r>
      <w:bookmarkEnd w:id="145"/>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8/7-8/8/2017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Hyatt Regency Bethesda, Bethesda,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This meeting brought together experts in the field of Parkinson’s Disease biomarkers research, information technology and neuroscience, funded under the Parkinson’s Disease Biomarkers Program which was officially launched on November 13-14, 2012. The Parkinson’s Disease Biomarkers Program facilitates biomarker discovery and validation efforts, leveraging broadly shared clinical and biospecimen data, with the overarching goal of improving clinical trial design and therapeutic development in Parkinson’s Disease. At this Consortium Meeting, investigators presented their recent findings and discussed any challenges related to patient recruitment, biospecimen collection, data management, etc. that they have encountered since the last Consortium Meeting in August 2016.</w:t>
      </w:r>
    </w:p>
    <w:p w:rsidR="00B570BD" w:rsidRPr="007D1251" w:rsidRDefault="00B570BD"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sz w:val="24"/>
          <w:szCs w:val="24"/>
          <w:lang w:val="en"/>
        </w:rPr>
        <w:t xml:space="preserve">Description of the exceptional circumstances that necessitated exceeding $150,000: </w:t>
      </w:r>
      <w:r w:rsidRPr="007D1251">
        <w:rPr>
          <w:rFonts w:ascii="Times New Roman" w:eastAsia="Times New Roman" w:hAnsi="Times New Roman" w:cs="Times New Roman"/>
          <w:sz w:val="24"/>
          <w:szCs w:val="24"/>
          <w:lang w:val="en"/>
        </w:rPr>
        <w:t>This year the Parkinson’s Disease Biomarkers Program (PDBP) Consortium Meeting brought together investigators supported in the original PDBP 5 year grants, investigators supported through the PDBP discovery and tasked with developing evidence for reproducible platform analysis of PDBP samples, and investigators supported through the new Lewy Body Dementia biomarker studies.  All of these investigators use the PDBP data management resource and follow standardized biosample collection protocols with submission of samples to the NINDS BioSEND repository. This program has rapidly expanded over the last year to capture not only Parkinson</w:t>
      </w:r>
      <w:r w:rsidR="00284698" w:rsidRPr="007D1251">
        <w:rPr>
          <w:rFonts w:ascii="Times New Roman" w:eastAsia="Times New Roman" w:hAnsi="Times New Roman" w:cs="Times New Roman"/>
          <w:sz w:val="24"/>
          <w:szCs w:val="24"/>
          <w:lang w:val="en"/>
        </w:rPr>
        <w:t>’s</w:t>
      </w:r>
      <w:r w:rsidRPr="007D1251">
        <w:rPr>
          <w:rFonts w:ascii="Times New Roman" w:eastAsia="Times New Roman" w:hAnsi="Times New Roman" w:cs="Times New Roman"/>
          <w:sz w:val="24"/>
          <w:szCs w:val="24"/>
          <w:lang w:val="en"/>
        </w:rPr>
        <w:t xml:space="preserve"> Disease biomarker development, but complementary programs for Lewy Body Dementias, and parkinsonisms including Cortical Basal Degeneration, Multiple System Atrophy and Progressive Suparnuclear Palsy. Expansion of the program enables discovery and biomarker platform development to address both sensitivity and specificity using high quality biofluids with standardized clinical assessments. Key participants at this meeting include the principle investigators, data entry personnel and IT specialists, and data coordinators. The meeting provides a key opportunity for joint data analysis, identification of gaps in the current programmatic approach and planning for next steps in PD biomarker development.</w:t>
      </w:r>
    </w:p>
    <w:p w:rsidR="009271D6" w:rsidRPr="007D1251" w:rsidRDefault="009271D6" w:rsidP="009271D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$150,000.00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110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25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85</w:t>
      </w:r>
    </w:p>
    <w:p w:rsidR="009271D6" w:rsidRPr="007D1251" w:rsidRDefault="009271D6" w:rsidP="009271D6">
      <w:pPr>
        <w:rPr>
          <w:rFonts w:ascii="Times New Roman" w:eastAsia="Times New Roman" w:hAnsi="Times New Roman" w:cs="Times New Roman"/>
          <w:b/>
          <w:bCs/>
          <w:sz w:val="24"/>
          <w:szCs w:val="24"/>
          <w:lang w:val="en"/>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National Institutes of Health (NIH) Brain Research through Advancing Innovative Neurotechnologies (BRAIN) Initiative Multi-Council Working Group and Neuroethics Meeting</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8/16-8/17/2017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NIH Campus, Bethesda, Maryland</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The purpose of this meeting was to receive feedback and guidance on funding opportunity announcements, incoming applications and strategic planning for the NIH component of the BRAIN initiative.</w:t>
      </w:r>
    </w:p>
    <w:p w:rsidR="009271D6" w:rsidRPr="007D1251" w:rsidRDefault="009271D6" w:rsidP="009271D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$48,518.00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90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40</w:t>
      </w:r>
    </w:p>
    <w:p w:rsidR="009271D6" w:rsidRPr="007D1251" w:rsidRDefault="009271D6" w:rsidP="009271D6">
      <w:pPr>
        <w:rPr>
          <w:rFonts w:ascii="Times New Roman" w:eastAsia="Times New Roman" w:hAnsi="Times New Roman" w:cs="Times New Roman"/>
          <w:bCs/>
          <w:sz w:val="24"/>
          <w:szCs w:val="24"/>
          <w:lang w:val="en"/>
        </w:rPr>
      </w:pPr>
    </w:p>
    <w:p w:rsidR="009271D6" w:rsidRPr="007D1251" w:rsidRDefault="009271D6" w:rsidP="009271D6">
      <w:pPr>
        <w:rPr>
          <w:rFonts w:ascii="Times New Roman" w:hAnsi="Times New Roman" w:cs="Times New Roman"/>
          <w:sz w:val="24"/>
          <w:szCs w:val="24"/>
        </w:rPr>
      </w:pPr>
      <w:r w:rsidRPr="007D1251">
        <w:rPr>
          <w:rFonts w:ascii="Times New Roman" w:hAnsi="Times New Roman" w:cs="Times New Roman"/>
          <w:b/>
          <w:sz w:val="24"/>
          <w:szCs w:val="24"/>
        </w:rPr>
        <w:t xml:space="preserve">Title of Conference: </w:t>
      </w:r>
      <w:r w:rsidRPr="007D1251">
        <w:rPr>
          <w:rFonts w:ascii="Times New Roman" w:hAnsi="Times New Roman" w:cs="Times New Roman"/>
          <w:sz w:val="24"/>
          <w:szCs w:val="24"/>
          <w:lang w:val="en"/>
        </w:rPr>
        <w:t>3rd International Conference on Functional (Psychogenic) Neurological Disorders</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9/6-9/8/2017</w:t>
      </w:r>
    </w:p>
    <w:p w:rsidR="009271D6" w:rsidRPr="007D1251" w:rsidRDefault="009271D6" w:rsidP="009271D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The Assembly Rooms Edinburgh, Edinburg, Scotland</w:t>
      </w:r>
    </w:p>
    <w:p w:rsidR="009271D6" w:rsidRPr="007D1251" w:rsidRDefault="009271D6" w:rsidP="009271D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 xml:space="preserve">The purpose of this conference </w:t>
      </w:r>
      <w:r w:rsidR="00B519CA" w:rsidRPr="007D1251">
        <w:rPr>
          <w:rFonts w:ascii="Times New Roman" w:eastAsia="Times New Roman" w:hAnsi="Times New Roman" w:cs="Times New Roman"/>
          <w:bCs/>
          <w:sz w:val="24"/>
          <w:szCs w:val="24"/>
          <w:lang w:val="en"/>
        </w:rPr>
        <w:t xml:space="preserve">was </w:t>
      </w:r>
      <w:r w:rsidRPr="007D1251">
        <w:rPr>
          <w:rFonts w:ascii="Times New Roman" w:eastAsia="Times New Roman" w:hAnsi="Times New Roman" w:cs="Times New Roman"/>
          <w:bCs/>
          <w:sz w:val="24"/>
          <w:szCs w:val="24"/>
          <w:lang w:val="en"/>
        </w:rPr>
        <w:t>to bring together leading international experts from a range of backgrounds including:  neurology, physiology, psychiatry, psychology, and ethics with an emphasis on inter-disciplinary interaction and understanding. This three-day conference cover</w:t>
      </w:r>
      <w:r w:rsidR="002E70EE" w:rsidRPr="007D1251">
        <w:rPr>
          <w:rFonts w:ascii="Times New Roman" w:eastAsia="Times New Roman" w:hAnsi="Times New Roman" w:cs="Times New Roman"/>
          <w:bCs/>
          <w:sz w:val="24"/>
          <w:szCs w:val="24"/>
          <w:lang w:val="en"/>
        </w:rPr>
        <w:t>ed</w:t>
      </w:r>
      <w:r w:rsidRPr="007D1251">
        <w:rPr>
          <w:rFonts w:ascii="Times New Roman" w:eastAsia="Times New Roman" w:hAnsi="Times New Roman" w:cs="Times New Roman"/>
          <w:bCs/>
          <w:sz w:val="24"/>
          <w:szCs w:val="24"/>
          <w:lang w:val="en"/>
        </w:rPr>
        <w:t xml:space="preserve"> all functional disorders in neurology.</w:t>
      </w:r>
    </w:p>
    <w:p w:rsidR="009271D6" w:rsidRPr="007D1251" w:rsidRDefault="009271D6" w:rsidP="009271D6">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Pr="007D1251">
        <w:rPr>
          <w:rFonts w:ascii="Times New Roman" w:eastAsia="Times New Roman" w:hAnsi="Times New Roman" w:cs="Times New Roman"/>
          <w:bCs/>
          <w:sz w:val="24"/>
          <w:szCs w:val="24"/>
          <w:lang w:val="en"/>
        </w:rPr>
        <w:t>$40,000.00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350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0</w:t>
      </w:r>
    </w:p>
    <w:p w:rsidR="00160C02" w:rsidRPr="00FA551F" w:rsidRDefault="00160C02" w:rsidP="009271D6">
      <w:pPr>
        <w:rPr>
          <w:rFonts w:ascii="Times New Roman" w:eastAsia="Times New Roman" w:hAnsi="Times New Roman" w:cs="Times New Roman"/>
          <w:b/>
          <w:bCs/>
          <w:sz w:val="24"/>
          <w:szCs w:val="24"/>
          <w:lang w:val="en"/>
        </w:rPr>
      </w:pPr>
    </w:p>
    <w:p w:rsidR="001C3274" w:rsidRPr="007D1251" w:rsidRDefault="00CF0B90" w:rsidP="00C329BE">
      <w:pPr>
        <w:pStyle w:val="Heading1"/>
        <w:rPr>
          <w:color w:val="0070C0"/>
          <w:lang w:val="en"/>
        </w:rPr>
      </w:pPr>
      <w:bookmarkStart w:id="146" w:name="_Toc498497247"/>
      <w:r w:rsidRPr="007D1251">
        <w:rPr>
          <w:color w:val="0070C0"/>
          <w:lang w:val="en"/>
        </w:rPr>
        <w:t>National Institute of Nursing Research</w:t>
      </w:r>
      <w:r w:rsidR="002F33FD" w:rsidRPr="007D1251">
        <w:rPr>
          <w:color w:val="0070C0"/>
          <w:lang w:val="en"/>
        </w:rPr>
        <w:t xml:space="preserve"> (NINR)</w:t>
      </w:r>
      <w:bookmarkEnd w:id="146"/>
    </w:p>
    <w:p w:rsidR="006D712D" w:rsidRPr="00FA551F" w:rsidRDefault="006D712D" w:rsidP="00254946">
      <w:pPr>
        <w:pStyle w:val="Heading2"/>
      </w:pPr>
      <w:bookmarkStart w:id="147" w:name="_Toc498497248"/>
    </w:p>
    <w:p w:rsidR="00571616" w:rsidRPr="00FA551F" w:rsidRDefault="00186772" w:rsidP="00254946">
      <w:pPr>
        <w:pStyle w:val="Heading2"/>
      </w:pPr>
      <w:r w:rsidRPr="00FA551F">
        <w:t>Title of Conference</w:t>
      </w:r>
      <w:r w:rsidR="00571616" w:rsidRPr="00FA551F">
        <w:t xml:space="preserve">: </w:t>
      </w:r>
      <w:r w:rsidR="007A2AC5" w:rsidRPr="00FA551F">
        <w:t>The Science of Caregiving, Bringing Voices Together</w:t>
      </w:r>
      <w:bookmarkEnd w:id="147"/>
    </w:p>
    <w:p w:rsidR="00571616" w:rsidRPr="00FA551F" w:rsidRDefault="00571616" w:rsidP="006D712D">
      <w:pPr>
        <w:shd w:val="clear" w:color="auto" w:fill="FFFFFF"/>
        <w:contextualSpacing/>
        <w:rPr>
          <w:rFonts w:ascii="Times New Roman" w:eastAsia="Times New Roman" w:hAnsi="Times New Roman" w:cs="Times New Roman"/>
          <w:b/>
          <w:bCs/>
          <w:sz w:val="24"/>
          <w:szCs w:val="24"/>
          <w:lang w:val="en"/>
        </w:rPr>
      </w:pPr>
      <w:r w:rsidRPr="00FA551F">
        <w:rPr>
          <w:rFonts w:ascii="Times New Roman" w:eastAsia="Times New Roman" w:hAnsi="Times New Roman" w:cs="Times New Roman"/>
          <w:b/>
          <w:bCs/>
          <w:sz w:val="24"/>
          <w:szCs w:val="24"/>
          <w:lang w:val="en"/>
        </w:rPr>
        <w:t>Dates:</w:t>
      </w:r>
      <w:r w:rsidRPr="00FA551F">
        <w:rPr>
          <w:rFonts w:ascii="Times New Roman" w:eastAsia="Times New Roman" w:hAnsi="Times New Roman" w:cs="Times New Roman"/>
          <w:sz w:val="24"/>
          <w:szCs w:val="24"/>
          <w:lang w:val="en"/>
        </w:rPr>
        <w:t xml:space="preserve"> </w:t>
      </w:r>
      <w:r w:rsidR="007A2AC5" w:rsidRPr="00FA551F">
        <w:rPr>
          <w:rFonts w:ascii="Times New Roman" w:eastAsia="Times New Roman" w:hAnsi="Times New Roman" w:cs="Times New Roman"/>
          <w:bCs/>
          <w:sz w:val="24"/>
          <w:szCs w:val="24"/>
          <w:lang w:val="en"/>
        </w:rPr>
        <w:t>8/7</w:t>
      </w:r>
      <w:r w:rsidR="00D70196" w:rsidRPr="00FA551F">
        <w:rPr>
          <w:rFonts w:ascii="Times New Roman" w:eastAsia="Times New Roman" w:hAnsi="Times New Roman" w:cs="Times New Roman"/>
          <w:bCs/>
          <w:sz w:val="24"/>
          <w:szCs w:val="24"/>
          <w:lang w:val="en"/>
        </w:rPr>
        <w:t>-</w:t>
      </w:r>
      <w:r w:rsidR="007A2AC5" w:rsidRPr="00FA551F">
        <w:rPr>
          <w:rFonts w:ascii="Times New Roman" w:eastAsia="Times New Roman" w:hAnsi="Times New Roman" w:cs="Times New Roman"/>
          <w:bCs/>
          <w:sz w:val="24"/>
          <w:szCs w:val="24"/>
          <w:lang w:val="en"/>
        </w:rPr>
        <w:t>8/8/2017</w:t>
      </w:r>
    </w:p>
    <w:p w:rsidR="00571616" w:rsidRPr="00FA551F"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FA551F">
        <w:rPr>
          <w:rFonts w:ascii="Times New Roman" w:eastAsia="Times New Roman" w:hAnsi="Times New Roman" w:cs="Times New Roman"/>
          <w:b/>
          <w:bCs/>
          <w:sz w:val="24"/>
          <w:szCs w:val="24"/>
          <w:lang w:val="en"/>
        </w:rPr>
        <w:t>Venue, City, State or Country:</w:t>
      </w:r>
      <w:r w:rsidR="00D70196" w:rsidRPr="00FA551F">
        <w:rPr>
          <w:rFonts w:ascii="Times New Roman" w:eastAsia="Times New Roman" w:hAnsi="Times New Roman" w:cs="Times New Roman"/>
          <w:bCs/>
          <w:sz w:val="24"/>
          <w:szCs w:val="24"/>
          <w:lang w:val="en"/>
        </w:rPr>
        <w:t xml:space="preserve"> NIH Campus, </w:t>
      </w:r>
      <w:r w:rsidR="007A2AC5" w:rsidRPr="00FA551F">
        <w:rPr>
          <w:rFonts w:ascii="Times New Roman" w:eastAsia="Times New Roman" w:hAnsi="Times New Roman" w:cs="Times New Roman"/>
          <w:bCs/>
          <w:sz w:val="24"/>
          <w:szCs w:val="24"/>
          <w:lang w:val="en"/>
        </w:rPr>
        <w:t>Bethesda</w:t>
      </w:r>
      <w:r w:rsidR="00D70196" w:rsidRPr="00FA551F">
        <w:rPr>
          <w:rFonts w:ascii="Times New Roman" w:eastAsia="Times New Roman" w:hAnsi="Times New Roman" w:cs="Times New Roman"/>
          <w:bCs/>
          <w:sz w:val="24"/>
          <w:szCs w:val="24"/>
          <w:lang w:val="en"/>
        </w:rPr>
        <w:t xml:space="preserve">, </w:t>
      </w:r>
      <w:r w:rsidR="007A2AC5" w:rsidRPr="00FA551F">
        <w:rPr>
          <w:rFonts w:ascii="Times New Roman" w:eastAsia="Times New Roman" w:hAnsi="Times New Roman" w:cs="Times New Roman"/>
          <w:bCs/>
          <w:sz w:val="24"/>
          <w:szCs w:val="24"/>
          <w:lang w:val="en"/>
        </w:rPr>
        <w:t>Maryland</w:t>
      </w:r>
    </w:p>
    <w:p w:rsidR="00571616" w:rsidRPr="00FA551F"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FA551F">
        <w:rPr>
          <w:rFonts w:ascii="Times New Roman" w:eastAsia="Times New Roman" w:hAnsi="Times New Roman" w:cs="Times New Roman"/>
          <w:b/>
          <w:bCs/>
          <w:sz w:val="24"/>
          <w:szCs w:val="24"/>
          <w:lang w:val="en"/>
        </w:rPr>
        <w:t>How the Conference Advanced the Mission of the Agency:</w:t>
      </w:r>
      <w:r w:rsidRPr="00FA551F">
        <w:rPr>
          <w:rFonts w:ascii="Times New Roman" w:eastAsia="Times New Roman" w:hAnsi="Times New Roman" w:cs="Times New Roman"/>
          <w:sz w:val="24"/>
          <w:szCs w:val="24"/>
          <w:lang w:val="en"/>
        </w:rPr>
        <w:t xml:space="preserve"> </w:t>
      </w:r>
      <w:r w:rsidR="007A2AC5" w:rsidRPr="00FA551F">
        <w:rPr>
          <w:rFonts w:ascii="Times New Roman" w:eastAsia="Times New Roman" w:hAnsi="Times New Roman" w:cs="Times New Roman"/>
          <w:bCs/>
          <w:sz w:val="24"/>
          <w:szCs w:val="24"/>
          <w:lang w:val="en"/>
        </w:rPr>
        <w:t>National Institute of Nursing Research (NINR) and its partners provided perspectives across the spectrum of caregiving, including the importance of caregiving across the lifespan, as well as current and future directions for the research to improve the health of patients and caregivers. The summit brought together an audience of researchers, advocates, healthcare providers, educators, and others interest in the science of caregiving.</w:t>
      </w:r>
    </w:p>
    <w:p w:rsidR="00571616" w:rsidRDefault="00571616" w:rsidP="00571616">
      <w:pPr>
        <w:rPr>
          <w:rFonts w:ascii="Times New Roman" w:eastAsia="Times New Roman" w:hAnsi="Times New Roman" w:cs="Times New Roman"/>
          <w:bCs/>
          <w:sz w:val="24"/>
          <w:szCs w:val="24"/>
          <w:lang w:val="en"/>
        </w:rPr>
      </w:pPr>
      <w:r w:rsidRPr="00FA551F">
        <w:rPr>
          <w:rFonts w:ascii="Times New Roman" w:eastAsia="Times New Roman" w:hAnsi="Times New Roman" w:cs="Times New Roman"/>
          <w:b/>
          <w:bCs/>
          <w:sz w:val="24"/>
          <w:szCs w:val="24"/>
          <w:lang w:val="en"/>
        </w:rPr>
        <w:t>Total Estimated Cost:</w:t>
      </w:r>
      <w:r w:rsidRPr="00FA551F">
        <w:rPr>
          <w:rFonts w:ascii="Times New Roman" w:eastAsia="Times New Roman" w:hAnsi="Times New Roman" w:cs="Times New Roman"/>
          <w:sz w:val="24"/>
          <w:szCs w:val="24"/>
          <w:lang w:val="en"/>
        </w:rPr>
        <w:t xml:space="preserve"> </w:t>
      </w:r>
      <w:r w:rsidR="007A2AC5" w:rsidRPr="00FA551F">
        <w:rPr>
          <w:rFonts w:ascii="Times New Roman" w:eastAsia="Times New Roman" w:hAnsi="Times New Roman" w:cs="Times New Roman"/>
          <w:bCs/>
          <w:sz w:val="24"/>
          <w:szCs w:val="24"/>
          <w:lang w:val="en"/>
        </w:rPr>
        <w:t>$</w:t>
      </w:r>
      <w:r w:rsidR="00D70196" w:rsidRPr="00FA551F">
        <w:rPr>
          <w:rFonts w:ascii="Times New Roman" w:eastAsia="Times New Roman" w:hAnsi="Times New Roman" w:cs="Times New Roman"/>
          <w:bCs/>
          <w:sz w:val="24"/>
          <w:szCs w:val="24"/>
          <w:lang w:val="en"/>
        </w:rPr>
        <w:t>63,719.66</w:t>
      </w:r>
      <w:r w:rsidRPr="00FA551F">
        <w:rPr>
          <w:rFonts w:ascii="Times New Roman" w:eastAsia="Times New Roman" w:hAnsi="Times New Roman" w:cs="Times New Roman"/>
          <w:sz w:val="24"/>
          <w:szCs w:val="24"/>
          <w:lang w:val="en"/>
        </w:rPr>
        <w:br/>
      </w:r>
      <w:r w:rsidRPr="00FA551F">
        <w:rPr>
          <w:rFonts w:ascii="Times New Roman" w:eastAsia="Times New Roman" w:hAnsi="Times New Roman" w:cs="Times New Roman"/>
          <w:b/>
          <w:bCs/>
          <w:sz w:val="24"/>
          <w:szCs w:val="24"/>
          <w:lang w:val="en"/>
        </w:rPr>
        <w:t>Total Attendees:</w:t>
      </w:r>
      <w:r w:rsidRPr="00FA551F">
        <w:rPr>
          <w:rFonts w:ascii="Times New Roman" w:eastAsia="Times New Roman" w:hAnsi="Times New Roman" w:cs="Times New Roman"/>
          <w:sz w:val="24"/>
          <w:szCs w:val="24"/>
          <w:lang w:val="en"/>
        </w:rPr>
        <w:t xml:space="preserve"> </w:t>
      </w:r>
      <w:r w:rsidR="007A2AC5" w:rsidRPr="00FA551F">
        <w:rPr>
          <w:rFonts w:ascii="Times New Roman" w:eastAsia="Times New Roman" w:hAnsi="Times New Roman" w:cs="Times New Roman"/>
          <w:sz w:val="24"/>
          <w:szCs w:val="24"/>
          <w:lang w:val="en"/>
        </w:rPr>
        <w:t>700</w:t>
      </w:r>
      <w:r w:rsidRPr="00FA551F">
        <w:rPr>
          <w:rFonts w:ascii="Times New Roman" w:eastAsia="Times New Roman" w:hAnsi="Times New Roman" w:cs="Times New Roman"/>
          <w:sz w:val="24"/>
          <w:szCs w:val="24"/>
          <w:lang w:val="en"/>
        </w:rPr>
        <w:br/>
      </w:r>
      <w:r w:rsidRPr="00FA551F">
        <w:rPr>
          <w:rFonts w:ascii="Times New Roman" w:eastAsia="Times New Roman" w:hAnsi="Times New Roman" w:cs="Times New Roman"/>
          <w:b/>
          <w:bCs/>
          <w:sz w:val="24"/>
          <w:szCs w:val="24"/>
          <w:lang w:val="en"/>
        </w:rPr>
        <w:t xml:space="preserve">Total Feds on Travel: </w:t>
      </w:r>
      <w:r w:rsidR="007A2AC5" w:rsidRPr="00FA551F">
        <w:rPr>
          <w:rFonts w:ascii="Times New Roman" w:eastAsia="Times New Roman" w:hAnsi="Times New Roman" w:cs="Times New Roman"/>
          <w:bCs/>
          <w:sz w:val="24"/>
          <w:szCs w:val="24"/>
          <w:lang w:val="en"/>
        </w:rPr>
        <w:t>600</w:t>
      </w:r>
      <w:r w:rsidRPr="00FA551F">
        <w:rPr>
          <w:rFonts w:ascii="Times New Roman" w:eastAsia="Times New Roman" w:hAnsi="Times New Roman" w:cs="Times New Roman"/>
          <w:sz w:val="24"/>
          <w:szCs w:val="24"/>
          <w:lang w:val="en"/>
        </w:rPr>
        <w:br/>
      </w:r>
      <w:r w:rsidRPr="00FA551F">
        <w:rPr>
          <w:rFonts w:ascii="Times New Roman" w:eastAsia="Times New Roman" w:hAnsi="Times New Roman" w:cs="Times New Roman"/>
          <w:b/>
          <w:bCs/>
          <w:sz w:val="24"/>
          <w:szCs w:val="24"/>
          <w:lang w:val="en"/>
        </w:rPr>
        <w:t>Total Non-Feds on Travel:</w:t>
      </w:r>
      <w:r w:rsidR="007A2AC5" w:rsidRPr="00FA551F">
        <w:rPr>
          <w:rFonts w:ascii="Times New Roman" w:eastAsia="Times New Roman" w:hAnsi="Times New Roman" w:cs="Times New Roman"/>
          <w:b/>
          <w:bCs/>
          <w:sz w:val="24"/>
          <w:szCs w:val="24"/>
          <w:lang w:val="en"/>
        </w:rPr>
        <w:t xml:space="preserve"> </w:t>
      </w:r>
      <w:r w:rsidR="007A2AC5" w:rsidRPr="00FA551F">
        <w:rPr>
          <w:rFonts w:ascii="Times New Roman" w:eastAsia="Times New Roman" w:hAnsi="Times New Roman" w:cs="Times New Roman"/>
          <w:bCs/>
          <w:sz w:val="24"/>
          <w:szCs w:val="24"/>
          <w:lang w:val="en"/>
        </w:rPr>
        <w:t>100</w:t>
      </w:r>
    </w:p>
    <w:p w:rsidR="00160C02" w:rsidRPr="00FA551F" w:rsidRDefault="00160C02" w:rsidP="00571616">
      <w:pPr>
        <w:rPr>
          <w:rFonts w:ascii="Times New Roman" w:eastAsia="Times New Roman" w:hAnsi="Times New Roman" w:cs="Times New Roman"/>
          <w:bCs/>
          <w:sz w:val="24"/>
          <w:szCs w:val="24"/>
          <w:lang w:val="en"/>
        </w:rPr>
      </w:pPr>
    </w:p>
    <w:p w:rsidR="001C3274" w:rsidRPr="007D1251" w:rsidRDefault="00CF0B90" w:rsidP="00C329BE">
      <w:pPr>
        <w:pStyle w:val="Heading1"/>
        <w:rPr>
          <w:color w:val="0070C0"/>
          <w:lang w:val="en"/>
        </w:rPr>
      </w:pPr>
      <w:bookmarkStart w:id="148" w:name="_Toc498497249"/>
      <w:r w:rsidRPr="007D1251">
        <w:rPr>
          <w:color w:val="0070C0"/>
          <w:lang w:val="en"/>
        </w:rPr>
        <w:t>National Library of Medicine</w:t>
      </w:r>
      <w:r w:rsidR="002F33FD" w:rsidRPr="007D1251">
        <w:rPr>
          <w:color w:val="0070C0"/>
          <w:lang w:val="en"/>
        </w:rPr>
        <w:t xml:space="preserve"> (NLM)</w:t>
      </w:r>
      <w:bookmarkEnd w:id="148"/>
    </w:p>
    <w:p w:rsidR="004074E3" w:rsidRPr="00FA551F" w:rsidRDefault="004074E3" w:rsidP="004074E3">
      <w:pPr>
        <w:rPr>
          <w:rFonts w:ascii="Times New Roman" w:hAnsi="Times New Roman" w:cs="Times New Roman"/>
          <w:sz w:val="24"/>
          <w:szCs w:val="24"/>
          <w:lang w:val="en"/>
        </w:rPr>
      </w:pPr>
    </w:p>
    <w:p w:rsidR="00571616" w:rsidRPr="007D1251" w:rsidRDefault="00186772"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00571616" w:rsidRPr="007D1251">
        <w:rPr>
          <w:rFonts w:ascii="Times New Roman" w:hAnsi="Times New Roman" w:cs="Times New Roman"/>
          <w:b/>
          <w:sz w:val="24"/>
          <w:szCs w:val="24"/>
        </w:rPr>
        <w:t xml:space="preserve">: </w:t>
      </w:r>
      <w:r w:rsidR="007A2AC5" w:rsidRPr="007D1251">
        <w:rPr>
          <w:rFonts w:ascii="Times New Roman" w:hAnsi="Times New Roman" w:cs="Times New Roman"/>
          <w:sz w:val="24"/>
          <w:szCs w:val="24"/>
          <w:lang w:val="en"/>
        </w:rPr>
        <w:t>98th Scientific Review Panel (SRP) for the Hazardous Substances Data Bank (HSDB)</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1/12</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1/14/2017</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2AC5" w:rsidRPr="007D1251">
        <w:rPr>
          <w:rFonts w:ascii="Times New Roman" w:eastAsia="Times New Roman" w:hAnsi="Times New Roman" w:cs="Times New Roman"/>
          <w:bCs/>
          <w:sz w:val="24"/>
          <w:szCs w:val="24"/>
          <w:lang w:val="en"/>
        </w:rPr>
        <w:t xml:space="preserve"> Courtyard Marriott Hotel</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Austin</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Texas</w:t>
      </w:r>
    </w:p>
    <w:p w:rsidR="00571616" w:rsidRPr="007D1251"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CF0B90" w:rsidRPr="007D1251">
        <w:rPr>
          <w:rFonts w:ascii="Times New Roman" w:eastAsia="Times New Roman" w:hAnsi="Times New Roman" w:cs="Times New Roman"/>
          <w:sz w:val="24"/>
          <w:szCs w:val="24"/>
          <w:lang w:val="en"/>
        </w:rPr>
        <w:t>The Hazardous Substances Data Bank (HSDB) is a database of chemical records that include data on human and animal toxicity, safety and handling, manufacturing and use, pharmacology, environmental fate and exposure, standards and regulations and more. HSDB is widely used by academics, researchers, health science professionals and the public. HSDB is a scientific resource that contributes to biomedical research to enhance health and prevent illness. The meeting was conducted to peer review new and updated HSDB records prior to public release.</w:t>
      </w:r>
    </w:p>
    <w:p w:rsidR="00571616" w:rsidRPr="007D1251" w:rsidRDefault="00571616" w:rsidP="0057161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$53,400.00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sz w:val="24"/>
          <w:szCs w:val="24"/>
          <w:lang w:val="en"/>
        </w:rPr>
        <w:t>27</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2AC5" w:rsidRPr="007D1251">
        <w:rPr>
          <w:rFonts w:ascii="Times New Roman" w:eastAsia="Times New Roman" w:hAnsi="Times New Roman" w:cs="Times New Roman"/>
          <w:bCs/>
          <w:sz w:val="24"/>
          <w:szCs w:val="24"/>
          <w:lang w:val="en"/>
        </w:rPr>
        <w:t>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2AC5" w:rsidRPr="007D1251">
        <w:rPr>
          <w:rFonts w:ascii="Times New Roman" w:eastAsia="Times New Roman" w:hAnsi="Times New Roman" w:cs="Times New Roman"/>
          <w:b/>
          <w:bCs/>
          <w:sz w:val="24"/>
          <w:szCs w:val="24"/>
          <w:lang w:val="en"/>
        </w:rPr>
        <w:t xml:space="preserve"> </w:t>
      </w:r>
      <w:r w:rsidR="007A2AC5" w:rsidRPr="007D1251">
        <w:rPr>
          <w:rFonts w:ascii="Times New Roman" w:eastAsia="Times New Roman" w:hAnsi="Times New Roman" w:cs="Times New Roman"/>
          <w:bCs/>
          <w:sz w:val="24"/>
          <w:szCs w:val="24"/>
          <w:lang w:val="en"/>
        </w:rPr>
        <w:t>22</w:t>
      </w:r>
    </w:p>
    <w:p w:rsidR="00EE039B" w:rsidRPr="007D1251" w:rsidRDefault="00EE039B" w:rsidP="00EE039B">
      <w:pPr>
        <w:contextualSpacing/>
        <w:rPr>
          <w:rFonts w:ascii="Times New Roman" w:eastAsia="Times New Roman" w:hAnsi="Times New Roman" w:cs="Times New Roman"/>
          <w:bCs/>
          <w:sz w:val="24"/>
          <w:szCs w:val="24"/>
          <w:lang w:val="en"/>
        </w:rPr>
      </w:pPr>
    </w:p>
    <w:p w:rsidR="00571616" w:rsidRPr="007D1251" w:rsidRDefault="00186772" w:rsidP="00254946">
      <w:pPr>
        <w:pStyle w:val="Heading2"/>
      </w:pPr>
      <w:bookmarkStart w:id="149" w:name="_Toc498497250"/>
      <w:r w:rsidRPr="007D1251">
        <w:t>Title of Conference</w:t>
      </w:r>
      <w:r w:rsidR="00571616" w:rsidRPr="007D1251">
        <w:t xml:space="preserve">: </w:t>
      </w:r>
      <w:r w:rsidR="007A2AC5" w:rsidRPr="007D1251">
        <w:t>Environmental Health Information Partnership (EnHIP)</w:t>
      </w:r>
      <w:bookmarkEnd w:id="149"/>
    </w:p>
    <w:p w:rsidR="00571616" w:rsidRPr="007D1251" w:rsidRDefault="00571616" w:rsidP="006D712D">
      <w:pPr>
        <w:shd w:val="clear" w:color="auto" w:fill="FFFFFF"/>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4/11</w:t>
      </w:r>
      <w:r w:rsidR="00CF0B90" w:rsidRPr="007D1251">
        <w:rPr>
          <w:rFonts w:ascii="Times New Roman" w:eastAsia="Times New Roman" w:hAnsi="Times New Roman" w:cs="Times New Roman"/>
          <w:bCs/>
          <w:sz w:val="24"/>
          <w:szCs w:val="24"/>
          <w:lang w:val="en"/>
        </w:rPr>
        <w:t>-</w:t>
      </w:r>
      <w:r w:rsidR="007A2AC5" w:rsidRPr="007D1251">
        <w:rPr>
          <w:rFonts w:ascii="Times New Roman" w:eastAsia="Times New Roman" w:hAnsi="Times New Roman" w:cs="Times New Roman"/>
          <w:bCs/>
          <w:sz w:val="24"/>
          <w:szCs w:val="24"/>
          <w:lang w:val="en"/>
        </w:rPr>
        <w:t>4/12/2017</w:t>
      </w:r>
    </w:p>
    <w:p w:rsidR="00571616" w:rsidRPr="007D1251" w:rsidRDefault="00571616" w:rsidP="00571616">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Venue, City, State or Country:</w:t>
      </w:r>
      <w:r w:rsidR="007A2AC5" w:rsidRPr="007D1251">
        <w:rPr>
          <w:rFonts w:ascii="Times New Roman" w:eastAsia="Times New Roman" w:hAnsi="Times New Roman" w:cs="Times New Roman"/>
          <w:bCs/>
          <w:sz w:val="24"/>
          <w:szCs w:val="24"/>
          <w:lang w:val="en"/>
        </w:rPr>
        <w:t xml:space="preserve"> NIH Campus,</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Bethesda</w:t>
      </w:r>
      <w:r w:rsidR="00CF0B90" w:rsidRPr="007D1251">
        <w:rPr>
          <w:rFonts w:ascii="Times New Roman" w:eastAsia="Times New Roman" w:hAnsi="Times New Roman" w:cs="Times New Roman"/>
          <w:bCs/>
          <w:sz w:val="24"/>
          <w:szCs w:val="24"/>
          <w:lang w:val="en"/>
        </w:rPr>
        <w:t xml:space="preserve">, </w:t>
      </w:r>
      <w:r w:rsidR="007A2AC5" w:rsidRPr="007D1251">
        <w:rPr>
          <w:rFonts w:ascii="Times New Roman" w:eastAsia="Times New Roman" w:hAnsi="Times New Roman" w:cs="Times New Roman"/>
          <w:bCs/>
          <w:sz w:val="24"/>
          <w:szCs w:val="24"/>
          <w:lang w:val="en"/>
        </w:rPr>
        <w:t>Maryland</w:t>
      </w:r>
    </w:p>
    <w:p w:rsidR="00571616" w:rsidRPr="007D1251" w:rsidRDefault="00571616" w:rsidP="00571616">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EnHIP is intended to enhance the capacity of minority serving academic institutions to reduce health disparities through the access, use and delivery of health information on their campuses and in their communities. This meeting had been part of the National Library of Medicine (NLM) Outre</w:t>
      </w:r>
      <w:r w:rsidR="00676527" w:rsidRPr="007D1251">
        <w:rPr>
          <w:rFonts w:ascii="Times New Roman" w:eastAsia="Times New Roman" w:hAnsi="Times New Roman" w:cs="Times New Roman"/>
          <w:bCs/>
          <w:sz w:val="24"/>
          <w:szCs w:val="24"/>
          <w:lang w:val="en"/>
        </w:rPr>
        <w:t xml:space="preserve">ach Program since 1991. </w:t>
      </w:r>
      <w:r w:rsidR="007A2AC5" w:rsidRPr="007D1251">
        <w:rPr>
          <w:rFonts w:ascii="Times New Roman" w:eastAsia="Times New Roman" w:hAnsi="Times New Roman" w:cs="Times New Roman"/>
          <w:bCs/>
          <w:sz w:val="24"/>
          <w:szCs w:val="24"/>
          <w:lang w:val="en"/>
        </w:rPr>
        <w:t>The 21 member organization met to chart ways to develop and sustain cross institutional relationships to strengthen academics and research relating to environmental health disparities.</w:t>
      </w:r>
    </w:p>
    <w:p w:rsidR="00571616" w:rsidRPr="007D1251" w:rsidRDefault="00571616" w:rsidP="00571616">
      <w:pPr>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bCs/>
          <w:sz w:val="24"/>
          <w:szCs w:val="24"/>
          <w:lang w:val="en"/>
        </w:rPr>
        <w:t>$71,218.00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w:t>
      </w:r>
      <w:r w:rsidR="007A2AC5" w:rsidRPr="007D1251">
        <w:rPr>
          <w:rFonts w:ascii="Times New Roman" w:eastAsia="Times New Roman" w:hAnsi="Times New Roman" w:cs="Times New Roman"/>
          <w:sz w:val="24"/>
          <w:szCs w:val="24"/>
          <w:lang w:val="en"/>
        </w:rPr>
        <w:t>40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007A2AC5" w:rsidRPr="007D1251">
        <w:rPr>
          <w:rFonts w:ascii="Times New Roman" w:eastAsia="Times New Roman" w:hAnsi="Times New Roman" w:cs="Times New Roman"/>
          <w:bCs/>
          <w:sz w:val="24"/>
          <w:szCs w:val="24"/>
          <w:lang w:val="en"/>
        </w:rPr>
        <w:t>10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Non-Feds on Travel:</w:t>
      </w:r>
      <w:r w:rsidR="007A2AC5" w:rsidRPr="007D1251">
        <w:rPr>
          <w:rFonts w:ascii="Times New Roman" w:eastAsia="Times New Roman" w:hAnsi="Times New Roman" w:cs="Times New Roman"/>
          <w:b/>
          <w:bCs/>
          <w:sz w:val="24"/>
          <w:szCs w:val="24"/>
          <w:lang w:val="en"/>
        </w:rPr>
        <w:t xml:space="preserve"> </w:t>
      </w:r>
      <w:r w:rsidR="007A2AC5" w:rsidRPr="007D1251">
        <w:rPr>
          <w:rFonts w:ascii="Times New Roman" w:eastAsia="Times New Roman" w:hAnsi="Times New Roman" w:cs="Times New Roman"/>
          <w:bCs/>
          <w:sz w:val="24"/>
          <w:szCs w:val="24"/>
          <w:lang w:val="en"/>
        </w:rPr>
        <w:t>30</w:t>
      </w:r>
    </w:p>
    <w:p w:rsidR="009A7936" w:rsidRPr="007D1251" w:rsidRDefault="009A7936" w:rsidP="009C486E">
      <w:pPr>
        <w:rPr>
          <w:rFonts w:ascii="Times New Roman" w:hAnsi="Times New Roman" w:cs="Times New Roman"/>
          <w:b/>
          <w:sz w:val="24"/>
          <w:szCs w:val="24"/>
        </w:rPr>
      </w:pPr>
    </w:p>
    <w:p w:rsidR="00C15560" w:rsidRPr="007D1251" w:rsidRDefault="00C15560" w:rsidP="009C486E">
      <w:pPr>
        <w:rPr>
          <w:rFonts w:ascii="Times New Roman" w:hAnsi="Times New Roman" w:cs="Times New Roman"/>
          <w:bCs/>
          <w:sz w:val="24"/>
          <w:szCs w:val="24"/>
          <w:lang w:val="en"/>
        </w:rPr>
      </w:pPr>
      <w:r w:rsidRPr="007D1251">
        <w:rPr>
          <w:rFonts w:ascii="Times New Roman" w:hAnsi="Times New Roman" w:cs="Times New Roman"/>
          <w:b/>
          <w:sz w:val="24"/>
          <w:szCs w:val="24"/>
        </w:rPr>
        <w:t>Title of Conference</w:t>
      </w:r>
      <w:r w:rsidRPr="007D1251">
        <w:rPr>
          <w:rFonts w:ascii="Times New Roman" w:hAnsi="Times New Roman" w:cs="Times New Roman"/>
          <w:sz w:val="24"/>
          <w:szCs w:val="24"/>
        </w:rPr>
        <w:t>: 99th Scientific Review Panel (SRP) for the Hazardous Substances Data Bank (HSDB)</w:t>
      </w:r>
    </w:p>
    <w:p w:rsidR="00C15560" w:rsidRPr="007D1251" w:rsidRDefault="00C15560" w:rsidP="00C15560">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5/18-5/20/2017</w:t>
      </w:r>
    </w:p>
    <w:p w:rsidR="00C15560" w:rsidRPr="007D1251" w:rsidRDefault="00C15560" w:rsidP="00C1556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Hilton Hotel, Rockville, Maryland</w:t>
      </w:r>
    </w:p>
    <w:p w:rsidR="00C15560" w:rsidRPr="007D1251" w:rsidRDefault="00C15560" w:rsidP="00C15560">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eastAsia="Times New Roman" w:hAnsi="Times New Roman" w:cs="Times New Roman"/>
          <w:sz w:val="24"/>
          <w:szCs w:val="24"/>
          <w:lang w:val="en"/>
        </w:rPr>
        <w:t xml:space="preserve"> The Hazardous Substances Data Bank (HSDB) is a database of chemical records that include data on human and animal toxicity, safety and handling, manufacturing and use, pharmacology, environmental fate and exposure, standards and regulations and more. HSDB is widely used by academics, researchers, health science professionals and the public. HSDB is a scientific resource that contributes to biomedical research to enhance health and prevent illness. The meeting was conducted to peer review new and updated HSDB records prior to public release.</w:t>
      </w:r>
    </w:p>
    <w:p w:rsidR="00C15560" w:rsidRPr="007D1251" w:rsidRDefault="00C15560" w:rsidP="00C1556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$39,100.00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24</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 xml:space="preserve">3 </w:t>
      </w:r>
    </w:p>
    <w:p w:rsidR="00C15560" w:rsidRPr="007D1251" w:rsidRDefault="00C15560" w:rsidP="00C1556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 xml:space="preserve">Total Non-Feds on Travel: </w:t>
      </w:r>
      <w:r w:rsidRPr="007D1251">
        <w:rPr>
          <w:rFonts w:ascii="Times New Roman" w:eastAsia="Times New Roman" w:hAnsi="Times New Roman" w:cs="Times New Roman"/>
          <w:bCs/>
          <w:sz w:val="24"/>
          <w:szCs w:val="24"/>
          <w:lang w:val="en"/>
        </w:rPr>
        <w:t>16</w:t>
      </w:r>
    </w:p>
    <w:p w:rsidR="009A7936" w:rsidRPr="007D1251" w:rsidRDefault="009A7936" w:rsidP="00C15560">
      <w:pPr>
        <w:shd w:val="clear" w:color="auto" w:fill="FFFFFF"/>
        <w:spacing w:before="100" w:beforeAutospacing="1" w:after="100" w:afterAutospacing="1"/>
        <w:contextualSpacing/>
        <w:outlineLvl w:val="2"/>
        <w:rPr>
          <w:rFonts w:ascii="Times New Roman" w:eastAsia="Times New Roman" w:hAnsi="Times New Roman" w:cs="Times New Roman"/>
          <w:b/>
          <w:sz w:val="24"/>
          <w:szCs w:val="24"/>
        </w:rPr>
      </w:pPr>
    </w:p>
    <w:p w:rsidR="00C15560" w:rsidRPr="007D1251" w:rsidRDefault="00C15560" w:rsidP="009C486E">
      <w:pPr>
        <w:rPr>
          <w:rFonts w:ascii="Times New Roman" w:hAnsi="Times New Roman" w:cs="Times New Roman"/>
          <w:sz w:val="24"/>
          <w:szCs w:val="24"/>
        </w:rPr>
      </w:pPr>
      <w:r w:rsidRPr="007D1251">
        <w:rPr>
          <w:rFonts w:ascii="Times New Roman" w:hAnsi="Times New Roman" w:cs="Times New Roman"/>
          <w:b/>
          <w:sz w:val="24"/>
          <w:szCs w:val="24"/>
        </w:rPr>
        <w:t>Title of Conference:</w:t>
      </w:r>
      <w:r w:rsidRPr="007D1251">
        <w:rPr>
          <w:rFonts w:ascii="Times New Roman" w:hAnsi="Times New Roman" w:cs="Times New Roman"/>
          <w:sz w:val="24"/>
          <w:szCs w:val="24"/>
        </w:rPr>
        <w:t xml:space="preserve"> 100th Scientific Review Panel (SRP) for the Hazardous Substances Data Bank (HSDB)</w:t>
      </w:r>
    </w:p>
    <w:p w:rsidR="00C15560" w:rsidRPr="007D1251" w:rsidRDefault="00C15560" w:rsidP="00C15560">
      <w:pPr>
        <w:shd w:val="clear" w:color="auto" w:fill="FFFFFF"/>
        <w:spacing w:before="120" w:after="120"/>
        <w:contextualSpacing/>
        <w:rPr>
          <w:rFonts w:ascii="Times New Roman" w:eastAsia="Times New Roman" w:hAnsi="Times New Roman" w:cs="Times New Roman"/>
          <w:b/>
          <w:bCs/>
          <w:sz w:val="24"/>
          <w:szCs w:val="24"/>
          <w:lang w:val="en"/>
        </w:rPr>
      </w:pPr>
      <w:r w:rsidRPr="007D1251">
        <w:rPr>
          <w:rFonts w:ascii="Times New Roman" w:eastAsia="Times New Roman" w:hAnsi="Times New Roman" w:cs="Times New Roman"/>
          <w:b/>
          <w:bCs/>
          <w:sz w:val="24"/>
          <w:szCs w:val="24"/>
          <w:lang w:val="en"/>
        </w:rPr>
        <w:t>Dates:</w:t>
      </w:r>
      <w:r w:rsidRPr="007D1251">
        <w:rPr>
          <w:rFonts w:ascii="Times New Roman" w:eastAsia="Times New Roman" w:hAnsi="Times New Roman" w:cs="Times New Roman"/>
          <w:sz w:val="24"/>
          <w:szCs w:val="24"/>
          <w:lang w:val="en"/>
        </w:rPr>
        <w:t xml:space="preserve"> 9/14-9/16/2017</w:t>
      </w:r>
    </w:p>
    <w:p w:rsidR="00C15560" w:rsidRPr="007D1251" w:rsidRDefault="00C15560" w:rsidP="00C15560">
      <w:pPr>
        <w:shd w:val="clear" w:color="auto" w:fill="FFFFFF"/>
        <w:spacing w:before="120" w:after="120"/>
        <w:contextualSpacing/>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Venue, City, State or Country:</w:t>
      </w:r>
      <w:r w:rsidRPr="007D1251">
        <w:rPr>
          <w:rFonts w:ascii="Times New Roman" w:eastAsia="Times New Roman" w:hAnsi="Times New Roman" w:cs="Times New Roman"/>
          <w:bCs/>
          <w:sz w:val="24"/>
          <w:szCs w:val="24"/>
          <w:lang w:val="en"/>
        </w:rPr>
        <w:t xml:space="preserve"> Hilton Hotel, Rockville, Maryland</w:t>
      </w:r>
    </w:p>
    <w:p w:rsidR="00C15560" w:rsidRPr="007D1251" w:rsidRDefault="00C15560" w:rsidP="00C15560">
      <w:pPr>
        <w:shd w:val="clear" w:color="auto" w:fill="FFFFFF"/>
        <w:spacing w:before="120" w:after="120"/>
        <w:contextualSpacing/>
        <w:rPr>
          <w:rFonts w:ascii="Times New Roman" w:eastAsia="Times New Roman" w:hAnsi="Times New Roman" w:cs="Times New Roman"/>
          <w:sz w:val="24"/>
          <w:szCs w:val="24"/>
          <w:lang w:val="en"/>
        </w:rPr>
      </w:pPr>
      <w:r w:rsidRPr="007D1251">
        <w:rPr>
          <w:rFonts w:ascii="Times New Roman" w:eastAsia="Times New Roman" w:hAnsi="Times New Roman" w:cs="Times New Roman"/>
          <w:b/>
          <w:bCs/>
          <w:sz w:val="24"/>
          <w:szCs w:val="24"/>
          <w:lang w:val="en"/>
        </w:rPr>
        <w:t>How the Conference Advanced the Mission of the Agency:</w:t>
      </w:r>
      <w:r w:rsidRPr="007D1251">
        <w:rPr>
          <w:rFonts w:ascii="Times New Roman" w:hAnsi="Times New Roman" w:cs="Times New Roman"/>
          <w:sz w:val="24"/>
          <w:szCs w:val="24"/>
        </w:rPr>
        <w:t xml:space="preserve"> </w:t>
      </w:r>
      <w:r w:rsidRPr="007D1251">
        <w:rPr>
          <w:rFonts w:ascii="Times New Roman" w:eastAsia="Times New Roman" w:hAnsi="Times New Roman" w:cs="Times New Roman"/>
          <w:bCs/>
          <w:sz w:val="24"/>
          <w:szCs w:val="24"/>
          <w:lang w:val="en"/>
        </w:rPr>
        <w:t>The Hazardous Substances Data Bank (HSDB) is a database of chemical records that include data on human and animal toxicity, safety and handling, manufacturing and use, pharmacology,</w:t>
      </w:r>
      <w:r w:rsidR="00CF0B90" w:rsidRPr="007D1251">
        <w:rPr>
          <w:rFonts w:ascii="Times New Roman" w:eastAsia="Times New Roman" w:hAnsi="Times New Roman" w:cs="Times New Roman"/>
          <w:bCs/>
          <w:sz w:val="24"/>
          <w:szCs w:val="24"/>
          <w:lang w:val="en"/>
        </w:rPr>
        <w:t xml:space="preserve"> </w:t>
      </w:r>
      <w:r w:rsidRPr="007D1251">
        <w:rPr>
          <w:rFonts w:ascii="Times New Roman" w:eastAsia="Times New Roman" w:hAnsi="Times New Roman" w:cs="Times New Roman"/>
          <w:bCs/>
          <w:sz w:val="24"/>
          <w:szCs w:val="24"/>
          <w:lang w:val="en"/>
        </w:rPr>
        <w:t xml:space="preserve"> environmental fate and exposure, standards and regulations and more. HSDB is widely used by academics, researchers, health science professionals and the public. HSDB is a scientific resource that contributes to biomedical research to enhance health and prevent illness. The meeting was conducted to peer review new and updated HSDB records prior to public release.</w:t>
      </w:r>
      <w:r w:rsidRPr="007D1251">
        <w:rPr>
          <w:rFonts w:ascii="Times New Roman" w:eastAsia="Times New Roman" w:hAnsi="Times New Roman" w:cs="Times New Roman"/>
          <w:sz w:val="24"/>
          <w:szCs w:val="24"/>
          <w:lang w:val="en"/>
        </w:rPr>
        <w:t xml:space="preserve"> </w:t>
      </w:r>
    </w:p>
    <w:p w:rsidR="00C15560" w:rsidRPr="007D1251" w:rsidRDefault="00C15560" w:rsidP="00C15560">
      <w:pPr>
        <w:rPr>
          <w:rFonts w:ascii="Times New Roman" w:eastAsia="Times New Roman" w:hAnsi="Times New Roman" w:cs="Times New Roman"/>
          <w:bCs/>
          <w:sz w:val="24"/>
          <w:szCs w:val="24"/>
          <w:lang w:val="en"/>
        </w:rPr>
      </w:pPr>
      <w:r w:rsidRPr="007D1251">
        <w:rPr>
          <w:rFonts w:ascii="Times New Roman" w:eastAsia="Times New Roman" w:hAnsi="Times New Roman" w:cs="Times New Roman"/>
          <w:b/>
          <w:bCs/>
          <w:sz w:val="24"/>
          <w:szCs w:val="24"/>
          <w:lang w:val="en"/>
        </w:rPr>
        <w:t>Total Estimated Cost:</w:t>
      </w:r>
      <w:r w:rsidRPr="007D1251">
        <w:rPr>
          <w:rFonts w:ascii="Times New Roman" w:eastAsia="Times New Roman" w:hAnsi="Times New Roman" w:cs="Times New Roman"/>
          <w:sz w:val="24"/>
          <w:szCs w:val="24"/>
          <w:lang w:val="en"/>
        </w:rPr>
        <w:t xml:space="preserve"> $45,800.00</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Total Attendees:</w:t>
      </w:r>
      <w:r w:rsidRPr="007D1251">
        <w:rPr>
          <w:rFonts w:ascii="Times New Roman" w:eastAsia="Times New Roman" w:hAnsi="Times New Roman" w:cs="Times New Roman"/>
          <w:sz w:val="24"/>
          <w:szCs w:val="24"/>
          <w:lang w:val="en"/>
        </w:rPr>
        <w:t xml:space="preserve"> 55</w:t>
      </w:r>
      <w:r w:rsidRPr="007D1251">
        <w:rPr>
          <w:rFonts w:ascii="Times New Roman" w:eastAsia="Times New Roman" w:hAnsi="Times New Roman" w:cs="Times New Roman"/>
          <w:sz w:val="24"/>
          <w:szCs w:val="24"/>
          <w:lang w:val="en"/>
        </w:rPr>
        <w:br/>
      </w:r>
      <w:r w:rsidRPr="007D1251">
        <w:rPr>
          <w:rFonts w:ascii="Times New Roman" w:eastAsia="Times New Roman" w:hAnsi="Times New Roman" w:cs="Times New Roman"/>
          <w:b/>
          <w:bCs/>
          <w:sz w:val="24"/>
          <w:szCs w:val="24"/>
          <w:lang w:val="en"/>
        </w:rPr>
        <w:t xml:space="preserve">Total Feds on Travel: </w:t>
      </w:r>
      <w:r w:rsidRPr="007D1251">
        <w:rPr>
          <w:rFonts w:ascii="Times New Roman" w:eastAsia="Times New Roman" w:hAnsi="Times New Roman" w:cs="Times New Roman"/>
          <w:bCs/>
          <w:sz w:val="24"/>
          <w:szCs w:val="24"/>
          <w:lang w:val="en"/>
        </w:rPr>
        <w:t>11</w:t>
      </w:r>
      <w:r w:rsidRPr="007D1251">
        <w:rPr>
          <w:rFonts w:ascii="Times New Roman" w:eastAsia="Times New Roman" w:hAnsi="Times New Roman" w:cs="Times New Roman"/>
          <w:b/>
          <w:bCs/>
          <w:sz w:val="24"/>
          <w:szCs w:val="24"/>
          <w:lang w:val="en"/>
        </w:rPr>
        <w:t xml:space="preserve"> </w:t>
      </w:r>
      <w:r w:rsidRPr="007D1251">
        <w:rPr>
          <w:rFonts w:ascii="Times New Roman" w:eastAsia="Times New Roman" w:hAnsi="Times New Roman" w:cs="Times New Roman"/>
          <w:sz w:val="24"/>
          <w:szCs w:val="24"/>
          <w:lang w:val="en"/>
        </w:rPr>
        <w:br/>
      </w:r>
      <w:r w:rsidR="00FC3C8B" w:rsidRPr="007D1251">
        <w:rPr>
          <w:rFonts w:ascii="Times New Roman" w:eastAsia="Times New Roman" w:hAnsi="Times New Roman" w:cs="Times New Roman"/>
          <w:b/>
          <w:bCs/>
          <w:sz w:val="24"/>
          <w:szCs w:val="24"/>
          <w:lang w:val="en"/>
        </w:rPr>
        <w:t>Total Non-Feds on Travel</w:t>
      </w:r>
      <w:r w:rsidR="00490DDB" w:rsidRPr="007D1251">
        <w:rPr>
          <w:rFonts w:ascii="Times New Roman" w:eastAsia="Times New Roman" w:hAnsi="Times New Roman" w:cs="Times New Roman"/>
          <w:b/>
          <w:bCs/>
          <w:sz w:val="24"/>
          <w:szCs w:val="24"/>
          <w:lang w:val="en"/>
        </w:rPr>
        <w:t xml:space="preserve">: </w:t>
      </w:r>
      <w:r w:rsidR="00490DDB" w:rsidRPr="007D1251">
        <w:rPr>
          <w:rFonts w:ascii="Times New Roman" w:eastAsia="Times New Roman" w:hAnsi="Times New Roman" w:cs="Times New Roman"/>
          <w:bCs/>
          <w:sz w:val="24"/>
          <w:szCs w:val="24"/>
          <w:lang w:val="en"/>
        </w:rPr>
        <w:t>15</w:t>
      </w:r>
    </w:p>
    <w:p w:rsidR="00160C02" w:rsidRDefault="00160C02" w:rsidP="00C329BE">
      <w:pPr>
        <w:pStyle w:val="Heading1"/>
        <w:rPr>
          <w:lang w:val="en"/>
        </w:rPr>
      </w:pPr>
      <w:bookmarkStart w:id="150" w:name="_Toc498497252"/>
    </w:p>
    <w:p w:rsidR="00BD2589" w:rsidRPr="007D1251" w:rsidRDefault="00676527" w:rsidP="00C329BE">
      <w:pPr>
        <w:pStyle w:val="Heading1"/>
        <w:rPr>
          <w:color w:val="0070C0"/>
          <w:lang w:val="en"/>
        </w:rPr>
      </w:pPr>
      <w:r w:rsidRPr="007D1251">
        <w:rPr>
          <w:color w:val="0070C0"/>
          <w:lang w:val="en"/>
        </w:rPr>
        <w:t>T</w:t>
      </w:r>
      <w:r w:rsidR="00BD2589" w:rsidRPr="007D1251">
        <w:rPr>
          <w:color w:val="0070C0"/>
          <w:lang w:val="en"/>
        </w:rPr>
        <w:t>OTALS</w:t>
      </w:r>
      <w:bookmarkEnd w:id="150"/>
    </w:p>
    <w:p w:rsidR="00160C02" w:rsidRPr="00160C02" w:rsidRDefault="00160C02" w:rsidP="00160C02">
      <w:pPr>
        <w:rPr>
          <w:lang w:val="en"/>
        </w:rPr>
      </w:pPr>
    </w:p>
    <w:p w:rsidR="00140A18" w:rsidRPr="00FA551F" w:rsidRDefault="00BD2589" w:rsidP="00BD2589">
      <w:pPr>
        <w:shd w:val="clear" w:color="auto" w:fill="FFFFFF"/>
        <w:spacing w:before="120" w:after="120"/>
        <w:contextualSpacing/>
        <w:rPr>
          <w:rFonts w:ascii="Times New Roman" w:eastAsia="Times New Roman" w:hAnsi="Times New Roman" w:cs="Times New Roman"/>
          <w:bCs/>
          <w:sz w:val="24"/>
          <w:szCs w:val="24"/>
          <w:lang w:val="en"/>
        </w:rPr>
      </w:pPr>
      <w:r w:rsidRPr="00FA551F">
        <w:rPr>
          <w:rFonts w:ascii="Times New Roman" w:eastAsia="Times New Roman" w:hAnsi="Times New Roman" w:cs="Times New Roman"/>
          <w:bCs/>
          <w:sz w:val="24"/>
          <w:szCs w:val="24"/>
          <w:lang w:val="en"/>
        </w:rPr>
        <w:t xml:space="preserve">NIH total number of </w:t>
      </w:r>
      <w:r w:rsidR="00140A18" w:rsidRPr="00FA551F">
        <w:rPr>
          <w:rFonts w:ascii="Times New Roman" w:eastAsia="Times New Roman" w:hAnsi="Times New Roman" w:cs="Times New Roman"/>
          <w:bCs/>
          <w:sz w:val="24"/>
          <w:szCs w:val="24"/>
          <w:lang w:val="en"/>
        </w:rPr>
        <w:t xml:space="preserve">scientific </w:t>
      </w:r>
      <w:r w:rsidRPr="00FA551F">
        <w:rPr>
          <w:rFonts w:ascii="Times New Roman" w:eastAsia="Times New Roman" w:hAnsi="Times New Roman" w:cs="Times New Roman"/>
          <w:bCs/>
          <w:sz w:val="24"/>
          <w:szCs w:val="24"/>
          <w:lang w:val="en"/>
        </w:rPr>
        <w:t xml:space="preserve">conferences: </w:t>
      </w:r>
      <w:r w:rsidR="00140A18" w:rsidRPr="00FA551F">
        <w:rPr>
          <w:rFonts w:ascii="Times New Roman" w:eastAsia="Times New Roman" w:hAnsi="Times New Roman" w:cs="Times New Roman"/>
          <w:bCs/>
          <w:sz w:val="24"/>
          <w:szCs w:val="24"/>
          <w:lang w:val="en"/>
        </w:rPr>
        <w:t>2</w:t>
      </w:r>
      <w:r w:rsidR="00A605B6" w:rsidRPr="00FA551F">
        <w:rPr>
          <w:rFonts w:ascii="Times New Roman" w:eastAsia="Times New Roman" w:hAnsi="Times New Roman" w:cs="Times New Roman"/>
          <w:bCs/>
          <w:sz w:val="24"/>
          <w:szCs w:val="24"/>
          <w:lang w:val="en"/>
        </w:rPr>
        <w:t>68</w:t>
      </w:r>
    </w:p>
    <w:p w:rsidR="00591326" w:rsidRPr="00FA551F" w:rsidRDefault="00BD2589" w:rsidP="00BD2589">
      <w:pPr>
        <w:shd w:val="clear" w:color="auto" w:fill="FFFFFF"/>
        <w:spacing w:before="120" w:after="120"/>
        <w:contextualSpacing/>
        <w:rPr>
          <w:rFonts w:ascii="Times New Roman" w:eastAsia="Times New Roman" w:hAnsi="Times New Roman" w:cs="Times New Roman"/>
          <w:bCs/>
          <w:sz w:val="24"/>
          <w:szCs w:val="24"/>
          <w:lang w:val="en"/>
        </w:rPr>
      </w:pPr>
      <w:r w:rsidRPr="00FA551F">
        <w:rPr>
          <w:rFonts w:ascii="Times New Roman" w:eastAsia="Times New Roman" w:hAnsi="Times New Roman" w:cs="Times New Roman"/>
          <w:bCs/>
          <w:sz w:val="24"/>
          <w:szCs w:val="24"/>
          <w:lang w:val="en"/>
        </w:rPr>
        <w:t>Total dollars: $</w:t>
      </w:r>
      <w:r w:rsidR="00140A18" w:rsidRPr="00FA551F">
        <w:rPr>
          <w:rFonts w:ascii="Times New Roman" w:eastAsia="Times New Roman" w:hAnsi="Times New Roman" w:cs="Times New Roman"/>
          <w:bCs/>
          <w:sz w:val="24"/>
          <w:szCs w:val="24"/>
          <w:lang w:val="en"/>
        </w:rPr>
        <w:t>16</w:t>
      </w:r>
      <w:r w:rsidR="004A0C25" w:rsidRPr="00FA551F">
        <w:rPr>
          <w:rFonts w:ascii="Times New Roman" w:eastAsia="Times New Roman" w:hAnsi="Times New Roman" w:cs="Times New Roman"/>
          <w:bCs/>
          <w:sz w:val="24"/>
          <w:szCs w:val="24"/>
          <w:lang w:val="en"/>
        </w:rPr>
        <w:t>,</w:t>
      </w:r>
      <w:r w:rsidR="00A605B6" w:rsidRPr="00FA551F">
        <w:rPr>
          <w:rFonts w:ascii="Times New Roman" w:eastAsia="Times New Roman" w:hAnsi="Times New Roman" w:cs="Times New Roman"/>
          <w:bCs/>
          <w:sz w:val="24"/>
          <w:szCs w:val="24"/>
          <w:lang w:val="en"/>
        </w:rPr>
        <w:t>435</w:t>
      </w:r>
      <w:r w:rsidR="004A0C25" w:rsidRPr="00FA551F">
        <w:rPr>
          <w:rFonts w:ascii="Times New Roman" w:eastAsia="Times New Roman" w:hAnsi="Times New Roman" w:cs="Times New Roman"/>
          <w:bCs/>
          <w:sz w:val="24"/>
          <w:szCs w:val="24"/>
          <w:lang w:val="en"/>
        </w:rPr>
        <w:t>,</w:t>
      </w:r>
      <w:r w:rsidR="00A605B6" w:rsidRPr="00FA551F">
        <w:rPr>
          <w:rFonts w:ascii="Times New Roman" w:eastAsia="Times New Roman" w:hAnsi="Times New Roman" w:cs="Times New Roman"/>
          <w:bCs/>
          <w:sz w:val="24"/>
          <w:szCs w:val="24"/>
          <w:lang w:val="en"/>
        </w:rPr>
        <w:t>466</w:t>
      </w:r>
      <w:r w:rsidR="00591326" w:rsidRPr="00FA551F">
        <w:rPr>
          <w:rFonts w:ascii="Times New Roman" w:eastAsia="Times New Roman" w:hAnsi="Times New Roman" w:cs="Times New Roman"/>
          <w:bCs/>
          <w:sz w:val="24"/>
          <w:szCs w:val="24"/>
          <w:lang w:val="en"/>
        </w:rPr>
        <w:t>.70</w:t>
      </w:r>
    </w:p>
    <w:p w:rsidR="00BD2589" w:rsidRPr="00FA551F" w:rsidRDefault="00BD2589" w:rsidP="00BD2589">
      <w:pPr>
        <w:shd w:val="clear" w:color="auto" w:fill="FFFFFF"/>
        <w:spacing w:before="120" w:after="120"/>
        <w:contextualSpacing/>
        <w:rPr>
          <w:rFonts w:ascii="Times New Roman" w:eastAsia="Times New Roman" w:hAnsi="Times New Roman" w:cs="Times New Roman"/>
          <w:bCs/>
          <w:sz w:val="24"/>
          <w:szCs w:val="24"/>
          <w:lang w:val="en"/>
        </w:rPr>
      </w:pPr>
      <w:r w:rsidRPr="00FA551F">
        <w:rPr>
          <w:rFonts w:ascii="Times New Roman" w:eastAsia="Times New Roman" w:hAnsi="Times New Roman" w:cs="Times New Roman"/>
          <w:bCs/>
          <w:sz w:val="24"/>
          <w:szCs w:val="24"/>
          <w:lang w:val="en"/>
        </w:rPr>
        <w:t xml:space="preserve">Total number of Federal attendees on travel: </w:t>
      </w:r>
      <w:r w:rsidR="00140A18" w:rsidRPr="00FA551F">
        <w:rPr>
          <w:rFonts w:ascii="Times New Roman" w:eastAsia="Times New Roman" w:hAnsi="Times New Roman" w:cs="Times New Roman"/>
          <w:bCs/>
          <w:sz w:val="24"/>
          <w:szCs w:val="24"/>
          <w:lang w:val="en"/>
        </w:rPr>
        <w:t>2</w:t>
      </w:r>
      <w:r w:rsidR="000A30F5" w:rsidRPr="00FA551F">
        <w:rPr>
          <w:rFonts w:ascii="Times New Roman" w:eastAsia="Times New Roman" w:hAnsi="Times New Roman" w:cs="Times New Roman"/>
          <w:bCs/>
          <w:sz w:val="24"/>
          <w:szCs w:val="24"/>
          <w:lang w:val="en"/>
        </w:rPr>
        <w:t>2</w:t>
      </w:r>
      <w:r w:rsidR="00140A18" w:rsidRPr="00FA551F">
        <w:rPr>
          <w:rFonts w:ascii="Times New Roman" w:eastAsia="Times New Roman" w:hAnsi="Times New Roman" w:cs="Times New Roman"/>
          <w:bCs/>
          <w:sz w:val="24"/>
          <w:szCs w:val="24"/>
          <w:lang w:val="en"/>
        </w:rPr>
        <w:t>,</w:t>
      </w:r>
      <w:r w:rsidR="000A30F5" w:rsidRPr="00FA551F">
        <w:rPr>
          <w:rFonts w:ascii="Times New Roman" w:eastAsia="Times New Roman" w:hAnsi="Times New Roman" w:cs="Times New Roman"/>
          <w:bCs/>
          <w:sz w:val="24"/>
          <w:szCs w:val="24"/>
          <w:lang w:val="en"/>
        </w:rPr>
        <w:t>0</w:t>
      </w:r>
      <w:r w:rsidR="00A605B6" w:rsidRPr="00FA551F">
        <w:rPr>
          <w:rFonts w:ascii="Times New Roman" w:eastAsia="Times New Roman" w:hAnsi="Times New Roman" w:cs="Times New Roman"/>
          <w:bCs/>
          <w:sz w:val="24"/>
          <w:szCs w:val="24"/>
          <w:lang w:val="en"/>
        </w:rPr>
        <w:t>05</w:t>
      </w:r>
    </w:p>
    <w:p w:rsidR="00BD2589" w:rsidRPr="00FA551F" w:rsidRDefault="00BD2589" w:rsidP="00BD2589">
      <w:pPr>
        <w:shd w:val="clear" w:color="auto" w:fill="FFFFFF"/>
        <w:spacing w:before="120" w:after="120"/>
        <w:contextualSpacing/>
        <w:rPr>
          <w:rFonts w:ascii="Times New Roman" w:eastAsia="Times New Roman" w:hAnsi="Times New Roman" w:cs="Times New Roman"/>
          <w:bCs/>
          <w:sz w:val="24"/>
          <w:szCs w:val="24"/>
          <w:lang w:val="en"/>
        </w:rPr>
      </w:pPr>
      <w:r w:rsidRPr="00FA551F">
        <w:rPr>
          <w:rFonts w:ascii="Times New Roman" w:eastAsia="Times New Roman" w:hAnsi="Times New Roman" w:cs="Times New Roman"/>
          <w:bCs/>
          <w:sz w:val="24"/>
          <w:szCs w:val="24"/>
          <w:lang w:val="en"/>
        </w:rPr>
        <w:t xml:space="preserve">Total number of non-Federal attendees on travel: </w:t>
      </w:r>
      <w:r w:rsidR="000A30F5" w:rsidRPr="00FA551F">
        <w:rPr>
          <w:rFonts w:ascii="Times New Roman" w:eastAsia="Times New Roman" w:hAnsi="Times New Roman" w:cs="Times New Roman"/>
          <w:bCs/>
          <w:sz w:val="24"/>
          <w:szCs w:val="24"/>
          <w:lang w:val="en"/>
        </w:rPr>
        <w:t>6,2</w:t>
      </w:r>
      <w:r w:rsidR="00A605B6" w:rsidRPr="00FA551F">
        <w:rPr>
          <w:rFonts w:ascii="Times New Roman" w:eastAsia="Times New Roman" w:hAnsi="Times New Roman" w:cs="Times New Roman"/>
          <w:bCs/>
          <w:sz w:val="24"/>
          <w:szCs w:val="24"/>
          <w:lang w:val="en"/>
        </w:rPr>
        <w:t>06</w:t>
      </w:r>
    </w:p>
    <w:p w:rsidR="00BD2589" w:rsidRPr="00D01BA1" w:rsidRDefault="00BD2589" w:rsidP="00C15560">
      <w:pPr>
        <w:rPr>
          <w:rFonts w:ascii="Times New Roman" w:eastAsia="Times New Roman" w:hAnsi="Times New Roman" w:cs="Times New Roman"/>
          <w:bCs/>
          <w:color w:val="FF0000"/>
          <w:sz w:val="24"/>
          <w:szCs w:val="24"/>
          <w:lang w:val="en"/>
        </w:rPr>
      </w:pPr>
    </w:p>
    <w:sectPr w:rsidR="00BD2589" w:rsidRPr="00D01BA1" w:rsidSect="006D2FBA">
      <w:footerReference w:type="default" r:id="rId7"/>
      <w:pgSz w:w="12240" w:h="15840" w:code="1"/>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70" w:rsidRDefault="00A46070" w:rsidP="00571616">
      <w:r>
        <w:separator/>
      </w:r>
    </w:p>
  </w:endnote>
  <w:endnote w:type="continuationSeparator" w:id="0">
    <w:p w:rsidR="00A46070" w:rsidRDefault="00A46070" w:rsidP="0057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12650"/>
      <w:docPartObj>
        <w:docPartGallery w:val="Page Numbers (Bottom of Page)"/>
        <w:docPartUnique/>
      </w:docPartObj>
    </w:sdtPr>
    <w:sdtContent>
      <w:sdt>
        <w:sdtPr>
          <w:id w:val="1439555756"/>
          <w:docPartObj>
            <w:docPartGallery w:val="Page Numbers (Top of Page)"/>
            <w:docPartUnique/>
          </w:docPartObj>
        </w:sdtPr>
        <w:sdtContent>
          <w:p w:rsidR="00A46070" w:rsidRDefault="00A460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A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AAD">
              <w:rPr>
                <w:b/>
                <w:bCs/>
                <w:noProof/>
              </w:rPr>
              <w:t>100</w:t>
            </w:r>
            <w:r>
              <w:rPr>
                <w:b/>
                <w:bCs/>
                <w:sz w:val="24"/>
                <w:szCs w:val="24"/>
              </w:rPr>
              <w:fldChar w:fldCharType="end"/>
            </w:r>
          </w:p>
        </w:sdtContent>
      </w:sdt>
    </w:sdtContent>
  </w:sdt>
  <w:p w:rsidR="00A46070" w:rsidRDefault="00A4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70" w:rsidRDefault="00A46070" w:rsidP="00571616">
      <w:r>
        <w:separator/>
      </w:r>
    </w:p>
  </w:footnote>
  <w:footnote w:type="continuationSeparator" w:id="0">
    <w:p w:rsidR="00A46070" w:rsidRDefault="00A46070" w:rsidP="00571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60"/>
    <w:rsid w:val="00000EA9"/>
    <w:rsid w:val="0000214A"/>
    <w:rsid w:val="00005355"/>
    <w:rsid w:val="00010E9D"/>
    <w:rsid w:val="0002234D"/>
    <w:rsid w:val="00023EF7"/>
    <w:rsid w:val="00034FBB"/>
    <w:rsid w:val="00041C48"/>
    <w:rsid w:val="000424FC"/>
    <w:rsid w:val="00047211"/>
    <w:rsid w:val="000524BA"/>
    <w:rsid w:val="00056DFE"/>
    <w:rsid w:val="00062967"/>
    <w:rsid w:val="000630F2"/>
    <w:rsid w:val="0006774E"/>
    <w:rsid w:val="00085C12"/>
    <w:rsid w:val="00092395"/>
    <w:rsid w:val="0009332C"/>
    <w:rsid w:val="00097AF2"/>
    <w:rsid w:val="000A30F5"/>
    <w:rsid w:val="000B4A98"/>
    <w:rsid w:val="000B6FA3"/>
    <w:rsid w:val="000C4758"/>
    <w:rsid w:val="000C7871"/>
    <w:rsid w:val="000D3CC8"/>
    <w:rsid w:val="000D6E3C"/>
    <w:rsid w:val="000E3790"/>
    <w:rsid w:val="000E5BEF"/>
    <w:rsid w:val="000E6E83"/>
    <w:rsid w:val="000F1927"/>
    <w:rsid w:val="000F3B39"/>
    <w:rsid w:val="00127914"/>
    <w:rsid w:val="00133115"/>
    <w:rsid w:val="00134676"/>
    <w:rsid w:val="00140A18"/>
    <w:rsid w:val="00153A79"/>
    <w:rsid w:val="001604E2"/>
    <w:rsid w:val="00160C02"/>
    <w:rsid w:val="00161C1D"/>
    <w:rsid w:val="0016513D"/>
    <w:rsid w:val="00165AF7"/>
    <w:rsid w:val="00174FEE"/>
    <w:rsid w:val="001764CE"/>
    <w:rsid w:val="00177651"/>
    <w:rsid w:val="00181CBF"/>
    <w:rsid w:val="00186772"/>
    <w:rsid w:val="001900F3"/>
    <w:rsid w:val="001939BF"/>
    <w:rsid w:val="001B19FE"/>
    <w:rsid w:val="001B42F8"/>
    <w:rsid w:val="001B5E75"/>
    <w:rsid w:val="001C0DD1"/>
    <w:rsid w:val="001C24A9"/>
    <w:rsid w:val="001C3274"/>
    <w:rsid w:val="001C3D37"/>
    <w:rsid w:val="001C66A4"/>
    <w:rsid w:val="001D71B7"/>
    <w:rsid w:val="001E1C5C"/>
    <w:rsid w:val="001E3607"/>
    <w:rsid w:val="001E5113"/>
    <w:rsid w:val="001F0519"/>
    <w:rsid w:val="001F0902"/>
    <w:rsid w:val="001F291D"/>
    <w:rsid w:val="001F77D3"/>
    <w:rsid w:val="002050F3"/>
    <w:rsid w:val="0021220A"/>
    <w:rsid w:val="00225121"/>
    <w:rsid w:val="002266D6"/>
    <w:rsid w:val="00231054"/>
    <w:rsid w:val="00234B3A"/>
    <w:rsid w:val="00254946"/>
    <w:rsid w:val="00257C0E"/>
    <w:rsid w:val="002730FB"/>
    <w:rsid w:val="00284698"/>
    <w:rsid w:val="002A2358"/>
    <w:rsid w:val="002B5A8F"/>
    <w:rsid w:val="002C1D5A"/>
    <w:rsid w:val="002D55E4"/>
    <w:rsid w:val="002E287C"/>
    <w:rsid w:val="002E5AF7"/>
    <w:rsid w:val="002E70EE"/>
    <w:rsid w:val="002F1928"/>
    <w:rsid w:val="002F33FD"/>
    <w:rsid w:val="00313B22"/>
    <w:rsid w:val="00313BB4"/>
    <w:rsid w:val="00317E29"/>
    <w:rsid w:val="00320772"/>
    <w:rsid w:val="003224BA"/>
    <w:rsid w:val="00327898"/>
    <w:rsid w:val="00337200"/>
    <w:rsid w:val="003418B4"/>
    <w:rsid w:val="003437CA"/>
    <w:rsid w:val="00352632"/>
    <w:rsid w:val="0035707F"/>
    <w:rsid w:val="00373097"/>
    <w:rsid w:val="003763D1"/>
    <w:rsid w:val="003776A4"/>
    <w:rsid w:val="003948F2"/>
    <w:rsid w:val="003A4730"/>
    <w:rsid w:val="003B091C"/>
    <w:rsid w:val="003B0DCB"/>
    <w:rsid w:val="003B53D1"/>
    <w:rsid w:val="003B7F3E"/>
    <w:rsid w:val="003C5BD2"/>
    <w:rsid w:val="003E017F"/>
    <w:rsid w:val="003E6C9A"/>
    <w:rsid w:val="003F1E93"/>
    <w:rsid w:val="003F3D4F"/>
    <w:rsid w:val="003F71BD"/>
    <w:rsid w:val="003F78A5"/>
    <w:rsid w:val="00400726"/>
    <w:rsid w:val="00401B6A"/>
    <w:rsid w:val="004074E3"/>
    <w:rsid w:val="00411F17"/>
    <w:rsid w:val="00415E5A"/>
    <w:rsid w:val="004174F4"/>
    <w:rsid w:val="0042493B"/>
    <w:rsid w:val="004264EA"/>
    <w:rsid w:val="00431A53"/>
    <w:rsid w:val="00432C63"/>
    <w:rsid w:val="0043310E"/>
    <w:rsid w:val="00433845"/>
    <w:rsid w:val="004539B9"/>
    <w:rsid w:val="0046206F"/>
    <w:rsid w:val="00466191"/>
    <w:rsid w:val="004734DF"/>
    <w:rsid w:val="0048088A"/>
    <w:rsid w:val="00480F2E"/>
    <w:rsid w:val="004832F5"/>
    <w:rsid w:val="00490DDB"/>
    <w:rsid w:val="004A0C25"/>
    <w:rsid w:val="004A4AAD"/>
    <w:rsid w:val="004B20E2"/>
    <w:rsid w:val="004B6C2E"/>
    <w:rsid w:val="004B7616"/>
    <w:rsid w:val="004D10B9"/>
    <w:rsid w:val="004E6E5A"/>
    <w:rsid w:val="004F6199"/>
    <w:rsid w:val="00502A98"/>
    <w:rsid w:val="00504351"/>
    <w:rsid w:val="00504B0A"/>
    <w:rsid w:val="00505AE4"/>
    <w:rsid w:val="00507AF3"/>
    <w:rsid w:val="005137E4"/>
    <w:rsid w:val="00514C13"/>
    <w:rsid w:val="00517788"/>
    <w:rsid w:val="005261D7"/>
    <w:rsid w:val="00532F07"/>
    <w:rsid w:val="00550942"/>
    <w:rsid w:val="00552D41"/>
    <w:rsid w:val="00554AA4"/>
    <w:rsid w:val="00561525"/>
    <w:rsid w:val="00567132"/>
    <w:rsid w:val="00571616"/>
    <w:rsid w:val="00572B03"/>
    <w:rsid w:val="00591326"/>
    <w:rsid w:val="00596AD0"/>
    <w:rsid w:val="005A06AF"/>
    <w:rsid w:val="005A17BA"/>
    <w:rsid w:val="005B74BD"/>
    <w:rsid w:val="005C0264"/>
    <w:rsid w:val="005C4C01"/>
    <w:rsid w:val="005C6B05"/>
    <w:rsid w:val="005D11BD"/>
    <w:rsid w:val="005D610C"/>
    <w:rsid w:val="005E0AEF"/>
    <w:rsid w:val="005F5BDF"/>
    <w:rsid w:val="00603E21"/>
    <w:rsid w:val="00603F87"/>
    <w:rsid w:val="006105D1"/>
    <w:rsid w:val="00622B32"/>
    <w:rsid w:val="00633D8C"/>
    <w:rsid w:val="00637458"/>
    <w:rsid w:val="00647230"/>
    <w:rsid w:val="00653952"/>
    <w:rsid w:val="00666249"/>
    <w:rsid w:val="0067028B"/>
    <w:rsid w:val="00670478"/>
    <w:rsid w:val="00676527"/>
    <w:rsid w:val="00676816"/>
    <w:rsid w:val="00677CF2"/>
    <w:rsid w:val="00681139"/>
    <w:rsid w:val="0068221F"/>
    <w:rsid w:val="0069169B"/>
    <w:rsid w:val="006A4909"/>
    <w:rsid w:val="006A614A"/>
    <w:rsid w:val="006A7260"/>
    <w:rsid w:val="006B3DD9"/>
    <w:rsid w:val="006B494D"/>
    <w:rsid w:val="006C4BA8"/>
    <w:rsid w:val="006D00F7"/>
    <w:rsid w:val="006D186A"/>
    <w:rsid w:val="006D24E9"/>
    <w:rsid w:val="006D2FBA"/>
    <w:rsid w:val="006D427E"/>
    <w:rsid w:val="006D712D"/>
    <w:rsid w:val="006E0257"/>
    <w:rsid w:val="00704135"/>
    <w:rsid w:val="0072371D"/>
    <w:rsid w:val="007242E2"/>
    <w:rsid w:val="007367D5"/>
    <w:rsid w:val="0074221F"/>
    <w:rsid w:val="007475BA"/>
    <w:rsid w:val="00762F4F"/>
    <w:rsid w:val="0076673F"/>
    <w:rsid w:val="00767E13"/>
    <w:rsid w:val="00773ED9"/>
    <w:rsid w:val="00786B04"/>
    <w:rsid w:val="007961E1"/>
    <w:rsid w:val="007A2AC5"/>
    <w:rsid w:val="007A33A5"/>
    <w:rsid w:val="007B4389"/>
    <w:rsid w:val="007B6DFB"/>
    <w:rsid w:val="007C69CF"/>
    <w:rsid w:val="007D1251"/>
    <w:rsid w:val="007D23C6"/>
    <w:rsid w:val="007D427C"/>
    <w:rsid w:val="007D4B38"/>
    <w:rsid w:val="007D6BA6"/>
    <w:rsid w:val="007E4756"/>
    <w:rsid w:val="007E6B25"/>
    <w:rsid w:val="007F4B44"/>
    <w:rsid w:val="00804573"/>
    <w:rsid w:val="00804DF9"/>
    <w:rsid w:val="00807D86"/>
    <w:rsid w:val="00810122"/>
    <w:rsid w:val="00811270"/>
    <w:rsid w:val="00821CB1"/>
    <w:rsid w:val="008230BB"/>
    <w:rsid w:val="008233EB"/>
    <w:rsid w:val="00823EE1"/>
    <w:rsid w:val="008241C9"/>
    <w:rsid w:val="00824250"/>
    <w:rsid w:val="00826B89"/>
    <w:rsid w:val="00830619"/>
    <w:rsid w:val="00841C6E"/>
    <w:rsid w:val="008441FE"/>
    <w:rsid w:val="00856F66"/>
    <w:rsid w:val="00865C03"/>
    <w:rsid w:val="00873E63"/>
    <w:rsid w:val="00877E6F"/>
    <w:rsid w:val="00886EEA"/>
    <w:rsid w:val="00893476"/>
    <w:rsid w:val="008A08EB"/>
    <w:rsid w:val="008A2621"/>
    <w:rsid w:val="008B05E8"/>
    <w:rsid w:val="008B1BF6"/>
    <w:rsid w:val="008B25CF"/>
    <w:rsid w:val="008B4394"/>
    <w:rsid w:val="008B55E1"/>
    <w:rsid w:val="008B5DD0"/>
    <w:rsid w:val="008D34FA"/>
    <w:rsid w:val="008D36CA"/>
    <w:rsid w:val="008D5FAD"/>
    <w:rsid w:val="008D7840"/>
    <w:rsid w:val="008D7FE6"/>
    <w:rsid w:val="008E6DFE"/>
    <w:rsid w:val="008E7029"/>
    <w:rsid w:val="008E760F"/>
    <w:rsid w:val="00900169"/>
    <w:rsid w:val="00900FC7"/>
    <w:rsid w:val="00901419"/>
    <w:rsid w:val="00903897"/>
    <w:rsid w:val="00915F0D"/>
    <w:rsid w:val="00917F43"/>
    <w:rsid w:val="00921BC8"/>
    <w:rsid w:val="009271D6"/>
    <w:rsid w:val="00931E6A"/>
    <w:rsid w:val="009324F1"/>
    <w:rsid w:val="0093280D"/>
    <w:rsid w:val="00934A6C"/>
    <w:rsid w:val="00942DEC"/>
    <w:rsid w:val="0094468D"/>
    <w:rsid w:val="0094470C"/>
    <w:rsid w:val="00947C33"/>
    <w:rsid w:val="00957867"/>
    <w:rsid w:val="00960090"/>
    <w:rsid w:val="009620DF"/>
    <w:rsid w:val="00965AA1"/>
    <w:rsid w:val="009661E4"/>
    <w:rsid w:val="00986BA5"/>
    <w:rsid w:val="009906FA"/>
    <w:rsid w:val="009911F7"/>
    <w:rsid w:val="00993D33"/>
    <w:rsid w:val="009A7936"/>
    <w:rsid w:val="009B1BC8"/>
    <w:rsid w:val="009B7A79"/>
    <w:rsid w:val="009C1C41"/>
    <w:rsid w:val="009C486E"/>
    <w:rsid w:val="009D035D"/>
    <w:rsid w:val="009D7C50"/>
    <w:rsid w:val="009E2EB5"/>
    <w:rsid w:val="009E5B3F"/>
    <w:rsid w:val="009F5FA3"/>
    <w:rsid w:val="00A01ADB"/>
    <w:rsid w:val="00A0246C"/>
    <w:rsid w:val="00A027B4"/>
    <w:rsid w:val="00A04614"/>
    <w:rsid w:val="00A13471"/>
    <w:rsid w:val="00A13754"/>
    <w:rsid w:val="00A24802"/>
    <w:rsid w:val="00A30454"/>
    <w:rsid w:val="00A3256B"/>
    <w:rsid w:val="00A45396"/>
    <w:rsid w:val="00A45A04"/>
    <w:rsid w:val="00A46070"/>
    <w:rsid w:val="00A53006"/>
    <w:rsid w:val="00A605B6"/>
    <w:rsid w:val="00A6335C"/>
    <w:rsid w:val="00A730D5"/>
    <w:rsid w:val="00A775FD"/>
    <w:rsid w:val="00A82C62"/>
    <w:rsid w:val="00A84C13"/>
    <w:rsid w:val="00A84D7D"/>
    <w:rsid w:val="00A86828"/>
    <w:rsid w:val="00A92B7E"/>
    <w:rsid w:val="00A94001"/>
    <w:rsid w:val="00AA1151"/>
    <w:rsid w:val="00AA3D59"/>
    <w:rsid w:val="00AB3F32"/>
    <w:rsid w:val="00AC0160"/>
    <w:rsid w:val="00AC2347"/>
    <w:rsid w:val="00AC2D70"/>
    <w:rsid w:val="00AC69AC"/>
    <w:rsid w:val="00AD0482"/>
    <w:rsid w:val="00AD3106"/>
    <w:rsid w:val="00AD44D6"/>
    <w:rsid w:val="00AE06C0"/>
    <w:rsid w:val="00AF4E41"/>
    <w:rsid w:val="00B054E5"/>
    <w:rsid w:val="00B14A4D"/>
    <w:rsid w:val="00B21A7A"/>
    <w:rsid w:val="00B249D2"/>
    <w:rsid w:val="00B37058"/>
    <w:rsid w:val="00B401DA"/>
    <w:rsid w:val="00B41C5D"/>
    <w:rsid w:val="00B42622"/>
    <w:rsid w:val="00B519CA"/>
    <w:rsid w:val="00B55F4A"/>
    <w:rsid w:val="00B570BD"/>
    <w:rsid w:val="00B73226"/>
    <w:rsid w:val="00B74159"/>
    <w:rsid w:val="00B8113F"/>
    <w:rsid w:val="00B8243A"/>
    <w:rsid w:val="00B8247B"/>
    <w:rsid w:val="00B84780"/>
    <w:rsid w:val="00B90FE5"/>
    <w:rsid w:val="00BA149E"/>
    <w:rsid w:val="00BB0CA3"/>
    <w:rsid w:val="00BB5833"/>
    <w:rsid w:val="00BC644E"/>
    <w:rsid w:val="00BD14AD"/>
    <w:rsid w:val="00BD2589"/>
    <w:rsid w:val="00BD73C8"/>
    <w:rsid w:val="00BE2986"/>
    <w:rsid w:val="00BE3496"/>
    <w:rsid w:val="00BF7485"/>
    <w:rsid w:val="00C0158E"/>
    <w:rsid w:val="00C06537"/>
    <w:rsid w:val="00C110E7"/>
    <w:rsid w:val="00C14BE1"/>
    <w:rsid w:val="00C15560"/>
    <w:rsid w:val="00C16DF4"/>
    <w:rsid w:val="00C31763"/>
    <w:rsid w:val="00C329BE"/>
    <w:rsid w:val="00C42943"/>
    <w:rsid w:val="00C44C23"/>
    <w:rsid w:val="00C605AA"/>
    <w:rsid w:val="00C661B2"/>
    <w:rsid w:val="00C8146D"/>
    <w:rsid w:val="00C91C95"/>
    <w:rsid w:val="00C93664"/>
    <w:rsid w:val="00C94FFD"/>
    <w:rsid w:val="00CA32A8"/>
    <w:rsid w:val="00CA78A1"/>
    <w:rsid w:val="00CB1786"/>
    <w:rsid w:val="00CC7B1D"/>
    <w:rsid w:val="00CD1A96"/>
    <w:rsid w:val="00CE2750"/>
    <w:rsid w:val="00CE3B00"/>
    <w:rsid w:val="00CE6156"/>
    <w:rsid w:val="00CE6280"/>
    <w:rsid w:val="00CF0B90"/>
    <w:rsid w:val="00CF26AB"/>
    <w:rsid w:val="00D01BA1"/>
    <w:rsid w:val="00D04417"/>
    <w:rsid w:val="00D04770"/>
    <w:rsid w:val="00D24A62"/>
    <w:rsid w:val="00D274FC"/>
    <w:rsid w:val="00D31CB0"/>
    <w:rsid w:val="00D3520C"/>
    <w:rsid w:val="00D43FB5"/>
    <w:rsid w:val="00D464D7"/>
    <w:rsid w:val="00D46835"/>
    <w:rsid w:val="00D62FFD"/>
    <w:rsid w:val="00D6549B"/>
    <w:rsid w:val="00D70196"/>
    <w:rsid w:val="00D713A6"/>
    <w:rsid w:val="00D7512D"/>
    <w:rsid w:val="00D80478"/>
    <w:rsid w:val="00D83198"/>
    <w:rsid w:val="00D835EC"/>
    <w:rsid w:val="00DA30F4"/>
    <w:rsid w:val="00DA5079"/>
    <w:rsid w:val="00DB2AC0"/>
    <w:rsid w:val="00DB42B6"/>
    <w:rsid w:val="00DE3878"/>
    <w:rsid w:val="00DE3968"/>
    <w:rsid w:val="00DE6ABD"/>
    <w:rsid w:val="00DE6E38"/>
    <w:rsid w:val="00E113A2"/>
    <w:rsid w:val="00E314D6"/>
    <w:rsid w:val="00E318A0"/>
    <w:rsid w:val="00E32017"/>
    <w:rsid w:val="00E35C94"/>
    <w:rsid w:val="00E3723C"/>
    <w:rsid w:val="00E4044B"/>
    <w:rsid w:val="00E51E55"/>
    <w:rsid w:val="00E52EC3"/>
    <w:rsid w:val="00E77237"/>
    <w:rsid w:val="00E82FE3"/>
    <w:rsid w:val="00E83C66"/>
    <w:rsid w:val="00E96E96"/>
    <w:rsid w:val="00EA3451"/>
    <w:rsid w:val="00EA6B65"/>
    <w:rsid w:val="00EA7339"/>
    <w:rsid w:val="00EB034C"/>
    <w:rsid w:val="00EC2E28"/>
    <w:rsid w:val="00EC5B7C"/>
    <w:rsid w:val="00EC7D80"/>
    <w:rsid w:val="00ED5647"/>
    <w:rsid w:val="00EE039B"/>
    <w:rsid w:val="00EE5B2E"/>
    <w:rsid w:val="00EF0296"/>
    <w:rsid w:val="00EF3FC9"/>
    <w:rsid w:val="00F01B23"/>
    <w:rsid w:val="00F037BE"/>
    <w:rsid w:val="00F04276"/>
    <w:rsid w:val="00F07FEF"/>
    <w:rsid w:val="00F10EA8"/>
    <w:rsid w:val="00F13C6C"/>
    <w:rsid w:val="00F14136"/>
    <w:rsid w:val="00F163AE"/>
    <w:rsid w:val="00F256C6"/>
    <w:rsid w:val="00F25807"/>
    <w:rsid w:val="00F25B4A"/>
    <w:rsid w:val="00F30734"/>
    <w:rsid w:val="00F354ED"/>
    <w:rsid w:val="00F6255B"/>
    <w:rsid w:val="00F63E3A"/>
    <w:rsid w:val="00F64C70"/>
    <w:rsid w:val="00F65598"/>
    <w:rsid w:val="00F70B3F"/>
    <w:rsid w:val="00F73D69"/>
    <w:rsid w:val="00F743B4"/>
    <w:rsid w:val="00F75907"/>
    <w:rsid w:val="00F818FA"/>
    <w:rsid w:val="00F83A6D"/>
    <w:rsid w:val="00F855CC"/>
    <w:rsid w:val="00F93FC7"/>
    <w:rsid w:val="00F96503"/>
    <w:rsid w:val="00F96DEE"/>
    <w:rsid w:val="00FA551F"/>
    <w:rsid w:val="00FC1685"/>
    <w:rsid w:val="00FC3C8B"/>
    <w:rsid w:val="00FD204B"/>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ACB7A1-7EF4-4D83-9208-6B6F133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5A"/>
  </w:style>
  <w:style w:type="paragraph" w:styleId="Heading1">
    <w:name w:val="heading 1"/>
    <w:basedOn w:val="Normal"/>
    <w:next w:val="Normal"/>
    <w:link w:val="Heading1Char"/>
    <w:uiPriority w:val="9"/>
    <w:qFormat/>
    <w:rsid w:val="00E52EC3"/>
    <w:pPr>
      <w:outlineLvl w:val="0"/>
    </w:pPr>
    <w:rPr>
      <w:rFonts w:ascii="Times New Roman" w:hAnsi="Times New Roman"/>
      <w:color w:val="2F5496" w:themeColor="accent5" w:themeShade="BF"/>
      <w:sz w:val="40"/>
    </w:rPr>
  </w:style>
  <w:style w:type="paragraph" w:styleId="Heading2">
    <w:name w:val="heading 2"/>
    <w:basedOn w:val="Normal"/>
    <w:next w:val="Normal"/>
    <w:link w:val="Heading2Char"/>
    <w:uiPriority w:val="9"/>
    <w:unhideWhenUsed/>
    <w:qFormat/>
    <w:rsid w:val="00254946"/>
    <w:pPr>
      <w:outlineLvl w:val="1"/>
    </w:pPr>
    <w:rPr>
      <w:rFonts w:ascii="Times New Roman" w:hAnsi="Times New Roman" w:cs="Times New Roman"/>
      <w:b/>
      <w:sz w:val="24"/>
      <w:szCs w:val="24"/>
    </w:rPr>
  </w:style>
  <w:style w:type="paragraph" w:styleId="Heading3">
    <w:name w:val="heading 3"/>
    <w:basedOn w:val="Normal"/>
    <w:link w:val="Heading3Char"/>
    <w:uiPriority w:val="9"/>
    <w:unhideWhenUsed/>
    <w:qFormat/>
    <w:rsid w:val="00886EEA"/>
    <w:pPr>
      <w:outlineLvl w:val="2"/>
    </w:pPr>
    <w:rPr>
      <w:rFonts w:ascii="Times New Roman" w:hAnsi="Times New Roman"/>
      <w:sz w:val="24"/>
    </w:rPr>
  </w:style>
  <w:style w:type="paragraph" w:styleId="Heading4">
    <w:name w:val="heading 4"/>
    <w:basedOn w:val="Normal"/>
    <w:next w:val="Normal"/>
    <w:link w:val="Heading4Char"/>
    <w:uiPriority w:val="9"/>
    <w:unhideWhenUsed/>
    <w:qFormat/>
    <w:rsid w:val="00622B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2B3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22B3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C3"/>
    <w:rPr>
      <w:rFonts w:ascii="Times New Roman" w:hAnsi="Times New Roman"/>
      <w:color w:val="2F5496" w:themeColor="accent5" w:themeShade="BF"/>
      <w:sz w:val="40"/>
    </w:rPr>
  </w:style>
  <w:style w:type="character" w:customStyle="1" w:styleId="Heading2Char">
    <w:name w:val="Heading 2 Char"/>
    <w:basedOn w:val="DefaultParagraphFont"/>
    <w:link w:val="Heading2"/>
    <w:uiPriority w:val="9"/>
    <w:rsid w:val="0025494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886EEA"/>
    <w:rPr>
      <w:rFonts w:ascii="Times New Roman" w:hAnsi="Times New Roman"/>
      <w:sz w:val="24"/>
    </w:rPr>
  </w:style>
  <w:style w:type="paragraph" w:styleId="Header">
    <w:name w:val="header"/>
    <w:basedOn w:val="Normal"/>
    <w:link w:val="HeaderChar"/>
    <w:uiPriority w:val="99"/>
    <w:unhideWhenUsed/>
    <w:rsid w:val="00571616"/>
    <w:pPr>
      <w:tabs>
        <w:tab w:val="center" w:pos="4680"/>
        <w:tab w:val="right" w:pos="9360"/>
      </w:tabs>
    </w:pPr>
  </w:style>
  <w:style w:type="character" w:customStyle="1" w:styleId="HeaderChar">
    <w:name w:val="Header Char"/>
    <w:basedOn w:val="DefaultParagraphFont"/>
    <w:link w:val="Header"/>
    <w:uiPriority w:val="99"/>
    <w:rsid w:val="00571616"/>
  </w:style>
  <w:style w:type="paragraph" w:styleId="Footer">
    <w:name w:val="footer"/>
    <w:basedOn w:val="Normal"/>
    <w:link w:val="FooterChar"/>
    <w:uiPriority w:val="99"/>
    <w:unhideWhenUsed/>
    <w:rsid w:val="00571616"/>
    <w:pPr>
      <w:tabs>
        <w:tab w:val="center" w:pos="4680"/>
        <w:tab w:val="right" w:pos="9360"/>
      </w:tabs>
    </w:pPr>
  </w:style>
  <w:style w:type="character" w:customStyle="1" w:styleId="FooterChar">
    <w:name w:val="Footer Char"/>
    <w:basedOn w:val="DefaultParagraphFont"/>
    <w:link w:val="Footer"/>
    <w:uiPriority w:val="99"/>
    <w:rsid w:val="00571616"/>
  </w:style>
  <w:style w:type="paragraph" w:styleId="Title">
    <w:name w:val="Title"/>
    <w:basedOn w:val="Normal"/>
    <w:next w:val="Normal"/>
    <w:link w:val="TitleChar"/>
    <w:uiPriority w:val="10"/>
    <w:qFormat/>
    <w:rsid w:val="001867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77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15E5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5E5A"/>
    <w:rPr>
      <w:i/>
      <w:iCs/>
      <w:color w:val="5B9BD5" w:themeColor="accent1"/>
    </w:rPr>
  </w:style>
  <w:style w:type="paragraph" w:styleId="Subtitle">
    <w:name w:val="Subtitle"/>
    <w:basedOn w:val="Normal"/>
    <w:next w:val="Normal"/>
    <w:link w:val="SubtitleChar"/>
    <w:uiPriority w:val="11"/>
    <w:qFormat/>
    <w:rsid w:val="007D427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27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1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A2"/>
    <w:rPr>
      <w:rFonts w:ascii="Segoe UI" w:hAnsi="Segoe UI" w:cs="Segoe UI"/>
      <w:sz w:val="18"/>
      <w:szCs w:val="18"/>
    </w:rPr>
  </w:style>
  <w:style w:type="paragraph" w:styleId="ListParagraph">
    <w:name w:val="List Paragraph"/>
    <w:basedOn w:val="Normal"/>
    <w:uiPriority w:val="34"/>
    <w:qFormat/>
    <w:rsid w:val="00B570BD"/>
    <w:pPr>
      <w:ind w:left="720"/>
      <w:contextualSpacing/>
    </w:pPr>
  </w:style>
  <w:style w:type="paragraph" w:styleId="TOCHeading">
    <w:name w:val="TOC Heading"/>
    <w:basedOn w:val="Heading1"/>
    <w:next w:val="Normal"/>
    <w:uiPriority w:val="39"/>
    <w:unhideWhenUsed/>
    <w:qFormat/>
    <w:rsid w:val="00804DF9"/>
    <w:pPr>
      <w:spacing w:line="259" w:lineRule="auto"/>
      <w:outlineLvl w:val="9"/>
    </w:pPr>
  </w:style>
  <w:style w:type="paragraph" w:styleId="TOC1">
    <w:name w:val="toc 1"/>
    <w:basedOn w:val="Normal"/>
    <w:next w:val="Normal"/>
    <w:autoRedefine/>
    <w:uiPriority w:val="39"/>
    <w:unhideWhenUsed/>
    <w:rsid w:val="00804DF9"/>
    <w:pPr>
      <w:spacing w:after="100"/>
    </w:pPr>
  </w:style>
  <w:style w:type="paragraph" w:styleId="TOC3">
    <w:name w:val="toc 3"/>
    <w:basedOn w:val="Normal"/>
    <w:next w:val="Normal"/>
    <w:autoRedefine/>
    <w:uiPriority w:val="39"/>
    <w:unhideWhenUsed/>
    <w:rsid w:val="00804DF9"/>
    <w:pPr>
      <w:spacing w:after="100"/>
      <w:ind w:left="440"/>
    </w:pPr>
  </w:style>
  <w:style w:type="paragraph" w:styleId="TOC2">
    <w:name w:val="toc 2"/>
    <w:basedOn w:val="Normal"/>
    <w:next w:val="Normal"/>
    <w:autoRedefine/>
    <w:uiPriority w:val="39"/>
    <w:unhideWhenUsed/>
    <w:rsid w:val="00804DF9"/>
    <w:pPr>
      <w:spacing w:after="100"/>
      <w:ind w:left="220"/>
    </w:pPr>
  </w:style>
  <w:style w:type="character" w:styleId="Hyperlink">
    <w:name w:val="Hyperlink"/>
    <w:basedOn w:val="DefaultParagraphFont"/>
    <w:uiPriority w:val="99"/>
    <w:unhideWhenUsed/>
    <w:rsid w:val="00804DF9"/>
    <w:rPr>
      <w:color w:val="0563C1" w:themeColor="hyperlink"/>
      <w:u w:val="single"/>
    </w:rPr>
  </w:style>
  <w:style w:type="character" w:customStyle="1" w:styleId="Heading4Char">
    <w:name w:val="Heading 4 Char"/>
    <w:basedOn w:val="DefaultParagraphFont"/>
    <w:link w:val="Heading4"/>
    <w:uiPriority w:val="9"/>
    <w:rsid w:val="00622B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22B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22B32"/>
    <w:rPr>
      <w:rFonts w:asciiTheme="majorHAnsi" w:eastAsiaTheme="majorEastAsia" w:hAnsiTheme="majorHAnsi" w:cstheme="majorBidi"/>
      <w:color w:val="1F4D78" w:themeColor="accent1" w:themeShade="7F"/>
    </w:rPr>
  </w:style>
  <w:style w:type="paragraph" w:styleId="TOC4">
    <w:name w:val="toc 4"/>
    <w:basedOn w:val="Normal"/>
    <w:next w:val="Normal"/>
    <w:autoRedefine/>
    <w:uiPriority w:val="39"/>
    <w:unhideWhenUsed/>
    <w:rsid w:val="006D2FBA"/>
    <w:pPr>
      <w:spacing w:after="100" w:line="259" w:lineRule="auto"/>
      <w:ind w:left="660"/>
    </w:pPr>
    <w:rPr>
      <w:rFonts w:eastAsiaTheme="minorEastAsia"/>
    </w:rPr>
  </w:style>
  <w:style w:type="paragraph" w:styleId="TOC5">
    <w:name w:val="toc 5"/>
    <w:basedOn w:val="Normal"/>
    <w:next w:val="Normal"/>
    <w:autoRedefine/>
    <w:uiPriority w:val="39"/>
    <w:unhideWhenUsed/>
    <w:rsid w:val="006D2FBA"/>
    <w:pPr>
      <w:spacing w:after="100" w:line="259" w:lineRule="auto"/>
      <w:ind w:left="880"/>
    </w:pPr>
    <w:rPr>
      <w:rFonts w:eastAsiaTheme="minorEastAsia"/>
    </w:rPr>
  </w:style>
  <w:style w:type="paragraph" w:styleId="TOC6">
    <w:name w:val="toc 6"/>
    <w:basedOn w:val="Normal"/>
    <w:next w:val="Normal"/>
    <w:autoRedefine/>
    <w:uiPriority w:val="39"/>
    <w:unhideWhenUsed/>
    <w:rsid w:val="006D2FBA"/>
    <w:pPr>
      <w:spacing w:after="100" w:line="259" w:lineRule="auto"/>
      <w:ind w:left="1100"/>
    </w:pPr>
    <w:rPr>
      <w:rFonts w:eastAsiaTheme="minorEastAsia"/>
    </w:rPr>
  </w:style>
  <w:style w:type="paragraph" w:styleId="TOC7">
    <w:name w:val="toc 7"/>
    <w:basedOn w:val="Normal"/>
    <w:next w:val="Normal"/>
    <w:autoRedefine/>
    <w:uiPriority w:val="39"/>
    <w:unhideWhenUsed/>
    <w:rsid w:val="006D2FBA"/>
    <w:pPr>
      <w:spacing w:after="100" w:line="259" w:lineRule="auto"/>
      <w:ind w:left="1320"/>
    </w:pPr>
    <w:rPr>
      <w:rFonts w:eastAsiaTheme="minorEastAsia"/>
    </w:rPr>
  </w:style>
  <w:style w:type="paragraph" w:styleId="TOC8">
    <w:name w:val="toc 8"/>
    <w:basedOn w:val="Normal"/>
    <w:next w:val="Normal"/>
    <w:autoRedefine/>
    <w:uiPriority w:val="39"/>
    <w:unhideWhenUsed/>
    <w:rsid w:val="006D2FBA"/>
    <w:pPr>
      <w:spacing w:after="100" w:line="259" w:lineRule="auto"/>
      <w:ind w:left="1540"/>
    </w:pPr>
    <w:rPr>
      <w:rFonts w:eastAsiaTheme="minorEastAsia"/>
    </w:rPr>
  </w:style>
  <w:style w:type="paragraph" w:styleId="TOC9">
    <w:name w:val="toc 9"/>
    <w:basedOn w:val="Normal"/>
    <w:next w:val="Normal"/>
    <w:autoRedefine/>
    <w:uiPriority w:val="39"/>
    <w:unhideWhenUsed/>
    <w:rsid w:val="006D2FBA"/>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3692">
      <w:bodyDiv w:val="1"/>
      <w:marLeft w:val="0"/>
      <w:marRight w:val="0"/>
      <w:marTop w:val="0"/>
      <w:marBottom w:val="0"/>
      <w:divBdr>
        <w:top w:val="none" w:sz="0" w:space="0" w:color="auto"/>
        <w:left w:val="none" w:sz="0" w:space="0" w:color="auto"/>
        <w:bottom w:val="none" w:sz="0" w:space="0" w:color="auto"/>
        <w:right w:val="none" w:sz="0" w:space="0" w:color="auto"/>
      </w:divBdr>
    </w:div>
    <w:div w:id="70859353">
      <w:bodyDiv w:val="1"/>
      <w:marLeft w:val="0"/>
      <w:marRight w:val="0"/>
      <w:marTop w:val="0"/>
      <w:marBottom w:val="0"/>
      <w:divBdr>
        <w:top w:val="none" w:sz="0" w:space="0" w:color="auto"/>
        <w:left w:val="none" w:sz="0" w:space="0" w:color="auto"/>
        <w:bottom w:val="none" w:sz="0" w:space="0" w:color="auto"/>
        <w:right w:val="none" w:sz="0" w:space="0" w:color="auto"/>
      </w:divBdr>
    </w:div>
    <w:div w:id="84960143">
      <w:bodyDiv w:val="1"/>
      <w:marLeft w:val="0"/>
      <w:marRight w:val="0"/>
      <w:marTop w:val="0"/>
      <w:marBottom w:val="0"/>
      <w:divBdr>
        <w:top w:val="none" w:sz="0" w:space="0" w:color="auto"/>
        <w:left w:val="none" w:sz="0" w:space="0" w:color="auto"/>
        <w:bottom w:val="none" w:sz="0" w:space="0" w:color="auto"/>
        <w:right w:val="none" w:sz="0" w:space="0" w:color="auto"/>
      </w:divBdr>
    </w:div>
    <w:div w:id="118306124">
      <w:bodyDiv w:val="1"/>
      <w:marLeft w:val="0"/>
      <w:marRight w:val="0"/>
      <w:marTop w:val="0"/>
      <w:marBottom w:val="0"/>
      <w:divBdr>
        <w:top w:val="none" w:sz="0" w:space="0" w:color="auto"/>
        <w:left w:val="none" w:sz="0" w:space="0" w:color="auto"/>
        <w:bottom w:val="none" w:sz="0" w:space="0" w:color="auto"/>
        <w:right w:val="none" w:sz="0" w:space="0" w:color="auto"/>
      </w:divBdr>
    </w:div>
    <w:div w:id="125591285">
      <w:bodyDiv w:val="1"/>
      <w:marLeft w:val="0"/>
      <w:marRight w:val="0"/>
      <w:marTop w:val="0"/>
      <w:marBottom w:val="0"/>
      <w:divBdr>
        <w:top w:val="none" w:sz="0" w:space="0" w:color="auto"/>
        <w:left w:val="none" w:sz="0" w:space="0" w:color="auto"/>
        <w:bottom w:val="none" w:sz="0" w:space="0" w:color="auto"/>
        <w:right w:val="none" w:sz="0" w:space="0" w:color="auto"/>
      </w:divBdr>
    </w:div>
    <w:div w:id="170150041">
      <w:bodyDiv w:val="1"/>
      <w:marLeft w:val="0"/>
      <w:marRight w:val="0"/>
      <w:marTop w:val="0"/>
      <w:marBottom w:val="0"/>
      <w:divBdr>
        <w:top w:val="none" w:sz="0" w:space="0" w:color="auto"/>
        <w:left w:val="none" w:sz="0" w:space="0" w:color="auto"/>
        <w:bottom w:val="none" w:sz="0" w:space="0" w:color="auto"/>
        <w:right w:val="none" w:sz="0" w:space="0" w:color="auto"/>
      </w:divBdr>
    </w:div>
    <w:div w:id="188877559">
      <w:bodyDiv w:val="1"/>
      <w:marLeft w:val="0"/>
      <w:marRight w:val="0"/>
      <w:marTop w:val="0"/>
      <w:marBottom w:val="0"/>
      <w:divBdr>
        <w:top w:val="none" w:sz="0" w:space="0" w:color="auto"/>
        <w:left w:val="none" w:sz="0" w:space="0" w:color="auto"/>
        <w:bottom w:val="none" w:sz="0" w:space="0" w:color="auto"/>
        <w:right w:val="none" w:sz="0" w:space="0" w:color="auto"/>
      </w:divBdr>
    </w:div>
    <w:div w:id="207760382">
      <w:bodyDiv w:val="1"/>
      <w:marLeft w:val="0"/>
      <w:marRight w:val="0"/>
      <w:marTop w:val="0"/>
      <w:marBottom w:val="0"/>
      <w:divBdr>
        <w:top w:val="none" w:sz="0" w:space="0" w:color="auto"/>
        <w:left w:val="none" w:sz="0" w:space="0" w:color="auto"/>
        <w:bottom w:val="none" w:sz="0" w:space="0" w:color="auto"/>
        <w:right w:val="none" w:sz="0" w:space="0" w:color="auto"/>
      </w:divBdr>
    </w:div>
    <w:div w:id="234777657">
      <w:bodyDiv w:val="1"/>
      <w:marLeft w:val="0"/>
      <w:marRight w:val="0"/>
      <w:marTop w:val="0"/>
      <w:marBottom w:val="0"/>
      <w:divBdr>
        <w:top w:val="none" w:sz="0" w:space="0" w:color="auto"/>
        <w:left w:val="none" w:sz="0" w:space="0" w:color="auto"/>
        <w:bottom w:val="none" w:sz="0" w:space="0" w:color="auto"/>
        <w:right w:val="none" w:sz="0" w:space="0" w:color="auto"/>
      </w:divBdr>
    </w:div>
    <w:div w:id="238909715">
      <w:bodyDiv w:val="1"/>
      <w:marLeft w:val="0"/>
      <w:marRight w:val="0"/>
      <w:marTop w:val="0"/>
      <w:marBottom w:val="0"/>
      <w:divBdr>
        <w:top w:val="none" w:sz="0" w:space="0" w:color="auto"/>
        <w:left w:val="none" w:sz="0" w:space="0" w:color="auto"/>
        <w:bottom w:val="none" w:sz="0" w:space="0" w:color="auto"/>
        <w:right w:val="none" w:sz="0" w:space="0" w:color="auto"/>
      </w:divBdr>
    </w:div>
    <w:div w:id="274022001">
      <w:bodyDiv w:val="1"/>
      <w:marLeft w:val="0"/>
      <w:marRight w:val="0"/>
      <w:marTop w:val="0"/>
      <w:marBottom w:val="0"/>
      <w:divBdr>
        <w:top w:val="none" w:sz="0" w:space="0" w:color="auto"/>
        <w:left w:val="none" w:sz="0" w:space="0" w:color="auto"/>
        <w:bottom w:val="none" w:sz="0" w:space="0" w:color="auto"/>
        <w:right w:val="none" w:sz="0" w:space="0" w:color="auto"/>
      </w:divBdr>
    </w:div>
    <w:div w:id="283318595">
      <w:bodyDiv w:val="1"/>
      <w:marLeft w:val="0"/>
      <w:marRight w:val="0"/>
      <w:marTop w:val="0"/>
      <w:marBottom w:val="0"/>
      <w:divBdr>
        <w:top w:val="none" w:sz="0" w:space="0" w:color="auto"/>
        <w:left w:val="none" w:sz="0" w:space="0" w:color="auto"/>
        <w:bottom w:val="none" w:sz="0" w:space="0" w:color="auto"/>
        <w:right w:val="none" w:sz="0" w:space="0" w:color="auto"/>
      </w:divBdr>
    </w:div>
    <w:div w:id="289170641">
      <w:bodyDiv w:val="1"/>
      <w:marLeft w:val="0"/>
      <w:marRight w:val="0"/>
      <w:marTop w:val="0"/>
      <w:marBottom w:val="0"/>
      <w:divBdr>
        <w:top w:val="none" w:sz="0" w:space="0" w:color="auto"/>
        <w:left w:val="none" w:sz="0" w:space="0" w:color="auto"/>
        <w:bottom w:val="none" w:sz="0" w:space="0" w:color="auto"/>
        <w:right w:val="none" w:sz="0" w:space="0" w:color="auto"/>
      </w:divBdr>
    </w:div>
    <w:div w:id="316881868">
      <w:bodyDiv w:val="1"/>
      <w:marLeft w:val="0"/>
      <w:marRight w:val="0"/>
      <w:marTop w:val="0"/>
      <w:marBottom w:val="0"/>
      <w:divBdr>
        <w:top w:val="none" w:sz="0" w:space="0" w:color="auto"/>
        <w:left w:val="none" w:sz="0" w:space="0" w:color="auto"/>
        <w:bottom w:val="none" w:sz="0" w:space="0" w:color="auto"/>
        <w:right w:val="none" w:sz="0" w:space="0" w:color="auto"/>
      </w:divBdr>
    </w:div>
    <w:div w:id="347223338">
      <w:bodyDiv w:val="1"/>
      <w:marLeft w:val="0"/>
      <w:marRight w:val="0"/>
      <w:marTop w:val="0"/>
      <w:marBottom w:val="0"/>
      <w:divBdr>
        <w:top w:val="none" w:sz="0" w:space="0" w:color="auto"/>
        <w:left w:val="none" w:sz="0" w:space="0" w:color="auto"/>
        <w:bottom w:val="none" w:sz="0" w:space="0" w:color="auto"/>
        <w:right w:val="none" w:sz="0" w:space="0" w:color="auto"/>
      </w:divBdr>
    </w:div>
    <w:div w:id="354041025">
      <w:bodyDiv w:val="1"/>
      <w:marLeft w:val="0"/>
      <w:marRight w:val="0"/>
      <w:marTop w:val="0"/>
      <w:marBottom w:val="0"/>
      <w:divBdr>
        <w:top w:val="none" w:sz="0" w:space="0" w:color="auto"/>
        <w:left w:val="none" w:sz="0" w:space="0" w:color="auto"/>
        <w:bottom w:val="none" w:sz="0" w:space="0" w:color="auto"/>
        <w:right w:val="none" w:sz="0" w:space="0" w:color="auto"/>
      </w:divBdr>
    </w:div>
    <w:div w:id="369381803">
      <w:bodyDiv w:val="1"/>
      <w:marLeft w:val="0"/>
      <w:marRight w:val="0"/>
      <w:marTop w:val="0"/>
      <w:marBottom w:val="0"/>
      <w:divBdr>
        <w:top w:val="none" w:sz="0" w:space="0" w:color="auto"/>
        <w:left w:val="none" w:sz="0" w:space="0" w:color="auto"/>
        <w:bottom w:val="none" w:sz="0" w:space="0" w:color="auto"/>
        <w:right w:val="none" w:sz="0" w:space="0" w:color="auto"/>
      </w:divBdr>
    </w:div>
    <w:div w:id="371735740">
      <w:bodyDiv w:val="1"/>
      <w:marLeft w:val="0"/>
      <w:marRight w:val="0"/>
      <w:marTop w:val="0"/>
      <w:marBottom w:val="0"/>
      <w:divBdr>
        <w:top w:val="none" w:sz="0" w:space="0" w:color="auto"/>
        <w:left w:val="none" w:sz="0" w:space="0" w:color="auto"/>
        <w:bottom w:val="none" w:sz="0" w:space="0" w:color="auto"/>
        <w:right w:val="none" w:sz="0" w:space="0" w:color="auto"/>
      </w:divBdr>
    </w:div>
    <w:div w:id="391317656">
      <w:bodyDiv w:val="1"/>
      <w:marLeft w:val="0"/>
      <w:marRight w:val="0"/>
      <w:marTop w:val="0"/>
      <w:marBottom w:val="0"/>
      <w:divBdr>
        <w:top w:val="none" w:sz="0" w:space="0" w:color="auto"/>
        <w:left w:val="none" w:sz="0" w:space="0" w:color="auto"/>
        <w:bottom w:val="none" w:sz="0" w:space="0" w:color="auto"/>
        <w:right w:val="none" w:sz="0" w:space="0" w:color="auto"/>
      </w:divBdr>
    </w:div>
    <w:div w:id="426849950">
      <w:bodyDiv w:val="1"/>
      <w:marLeft w:val="0"/>
      <w:marRight w:val="0"/>
      <w:marTop w:val="0"/>
      <w:marBottom w:val="0"/>
      <w:divBdr>
        <w:top w:val="none" w:sz="0" w:space="0" w:color="auto"/>
        <w:left w:val="none" w:sz="0" w:space="0" w:color="auto"/>
        <w:bottom w:val="none" w:sz="0" w:space="0" w:color="auto"/>
        <w:right w:val="none" w:sz="0" w:space="0" w:color="auto"/>
      </w:divBdr>
    </w:div>
    <w:div w:id="436365762">
      <w:bodyDiv w:val="1"/>
      <w:marLeft w:val="0"/>
      <w:marRight w:val="0"/>
      <w:marTop w:val="0"/>
      <w:marBottom w:val="0"/>
      <w:divBdr>
        <w:top w:val="none" w:sz="0" w:space="0" w:color="auto"/>
        <w:left w:val="none" w:sz="0" w:space="0" w:color="auto"/>
        <w:bottom w:val="none" w:sz="0" w:space="0" w:color="auto"/>
        <w:right w:val="none" w:sz="0" w:space="0" w:color="auto"/>
      </w:divBdr>
    </w:div>
    <w:div w:id="461733723">
      <w:bodyDiv w:val="1"/>
      <w:marLeft w:val="0"/>
      <w:marRight w:val="0"/>
      <w:marTop w:val="0"/>
      <w:marBottom w:val="0"/>
      <w:divBdr>
        <w:top w:val="none" w:sz="0" w:space="0" w:color="auto"/>
        <w:left w:val="none" w:sz="0" w:space="0" w:color="auto"/>
        <w:bottom w:val="none" w:sz="0" w:space="0" w:color="auto"/>
        <w:right w:val="none" w:sz="0" w:space="0" w:color="auto"/>
      </w:divBdr>
    </w:div>
    <w:div w:id="475802533">
      <w:bodyDiv w:val="1"/>
      <w:marLeft w:val="0"/>
      <w:marRight w:val="0"/>
      <w:marTop w:val="0"/>
      <w:marBottom w:val="0"/>
      <w:divBdr>
        <w:top w:val="none" w:sz="0" w:space="0" w:color="auto"/>
        <w:left w:val="none" w:sz="0" w:space="0" w:color="auto"/>
        <w:bottom w:val="none" w:sz="0" w:space="0" w:color="auto"/>
        <w:right w:val="none" w:sz="0" w:space="0" w:color="auto"/>
      </w:divBdr>
    </w:div>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519781774">
      <w:bodyDiv w:val="1"/>
      <w:marLeft w:val="0"/>
      <w:marRight w:val="0"/>
      <w:marTop w:val="0"/>
      <w:marBottom w:val="0"/>
      <w:divBdr>
        <w:top w:val="none" w:sz="0" w:space="0" w:color="auto"/>
        <w:left w:val="none" w:sz="0" w:space="0" w:color="auto"/>
        <w:bottom w:val="none" w:sz="0" w:space="0" w:color="auto"/>
        <w:right w:val="none" w:sz="0" w:space="0" w:color="auto"/>
      </w:divBdr>
    </w:div>
    <w:div w:id="537860345">
      <w:bodyDiv w:val="1"/>
      <w:marLeft w:val="0"/>
      <w:marRight w:val="0"/>
      <w:marTop w:val="0"/>
      <w:marBottom w:val="0"/>
      <w:divBdr>
        <w:top w:val="none" w:sz="0" w:space="0" w:color="auto"/>
        <w:left w:val="none" w:sz="0" w:space="0" w:color="auto"/>
        <w:bottom w:val="none" w:sz="0" w:space="0" w:color="auto"/>
        <w:right w:val="none" w:sz="0" w:space="0" w:color="auto"/>
      </w:divBdr>
    </w:div>
    <w:div w:id="606083723">
      <w:bodyDiv w:val="1"/>
      <w:marLeft w:val="0"/>
      <w:marRight w:val="0"/>
      <w:marTop w:val="0"/>
      <w:marBottom w:val="0"/>
      <w:divBdr>
        <w:top w:val="none" w:sz="0" w:space="0" w:color="auto"/>
        <w:left w:val="none" w:sz="0" w:space="0" w:color="auto"/>
        <w:bottom w:val="none" w:sz="0" w:space="0" w:color="auto"/>
        <w:right w:val="none" w:sz="0" w:space="0" w:color="auto"/>
      </w:divBdr>
    </w:div>
    <w:div w:id="619651967">
      <w:bodyDiv w:val="1"/>
      <w:marLeft w:val="0"/>
      <w:marRight w:val="0"/>
      <w:marTop w:val="0"/>
      <w:marBottom w:val="0"/>
      <w:divBdr>
        <w:top w:val="none" w:sz="0" w:space="0" w:color="auto"/>
        <w:left w:val="none" w:sz="0" w:space="0" w:color="auto"/>
        <w:bottom w:val="none" w:sz="0" w:space="0" w:color="auto"/>
        <w:right w:val="none" w:sz="0" w:space="0" w:color="auto"/>
      </w:divBdr>
    </w:div>
    <w:div w:id="623079005">
      <w:bodyDiv w:val="1"/>
      <w:marLeft w:val="0"/>
      <w:marRight w:val="0"/>
      <w:marTop w:val="0"/>
      <w:marBottom w:val="0"/>
      <w:divBdr>
        <w:top w:val="none" w:sz="0" w:space="0" w:color="auto"/>
        <w:left w:val="none" w:sz="0" w:space="0" w:color="auto"/>
        <w:bottom w:val="none" w:sz="0" w:space="0" w:color="auto"/>
        <w:right w:val="none" w:sz="0" w:space="0" w:color="auto"/>
      </w:divBdr>
    </w:div>
    <w:div w:id="637682785">
      <w:bodyDiv w:val="1"/>
      <w:marLeft w:val="0"/>
      <w:marRight w:val="0"/>
      <w:marTop w:val="0"/>
      <w:marBottom w:val="0"/>
      <w:divBdr>
        <w:top w:val="none" w:sz="0" w:space="0" w:color="auto"/>
        <w:left w:val="none" w:sz="0" w:space="0" w:color="auto"/>
        <w:bottom w:val="none" w:sz="0" w:space="0" w:color="auto"/>
        <w:right w:val="none" w:sz="0" w:space="0" w:color="auto"/>
      </w:divBdr>
    </w:div>
    <w:div w:id="671487938">
      <w:bodyDiv w:val="1"/>
      <w:marLeft w:val="0"/>
      <w:marRight w:val="0"/>
      <w:marTop w:val="0"/>
      <w:marBottom w:val="0"/>
      <w:divBdr>
        <w:top w:val="none" w:sz="0" w:space="0" w:color="auto"/>
        <w:left w:val="none" w:sz="0" w:space="0" w:color="auto"/>
        <w:bottom w:val="none" w:sz="0" w:space="0" w:color="auto"/>
        <w:right w:val="none" w:sz="0" w:space="0" w:color="auto"/>
      </w:divBdr>
    </w:div>
    <w:div w:id="673191830">
      <w:bodyDiv w:val="1"/>
      <w:marLeft w:val="0"/>
      <w:marRight w:val="0"/>
      <w:marTop w:val="0"/>
      <w:marBottom w:val="0"/>
      <w:divBdr>
        <w:top w:val="none" w:sz="0" w:space="0" w:color="auto"/>
        <w:left w:val="none" w:sz="0" w:space="0" w:color="auto"/>
        <w:bottom w:val="none" w:sz="0" w:space="0" w:color="auto"/>
        <w:right w:val="none" w:sz="0" w:space="0" w:color="auto"/>
      </w:divBdr>
    </w:div>
    <w:div w:id="676808765">
      <w:bodyDiv w:val="1"/>
      <w:marLeft w:val="0"/>
      <w:marRight w:val="0"/>
      <w:marTop w:val="0"/>
      <w:marBottom w:val="0"/>
      <w:divBdr>
        <w:top w:val="none" w:sz="0" w:space="0" w:color="auto"/>
        <w:left w:val="none" w:sz="0" w:space="0" w:color="auto"/>
        <w:bottom w:val="none" w:sz="0" w:space="0" w:color="auto"/>
        <w:right w:val="none" w:sz="0" w:space="0" w:color="auto"/>
      </w:divBdr>
    </w:div>
    <w:div w:id="700596965">
      <w:bodyDiv w:val="1"/>
      <w:marLeft w:val="0"/>
      <w:marRight w:val="0"/>
      <w:marTop w:val="0"/>
      <w:marBottom w:val="0"/>
      <w:divBdr>
        <w:top w:val="none" w:sz="0" w:space="0" w:color="auto"/>
        <w:left w:val="none" w:sz="0" w:space="0" w:color="auto"/>
        <w:bottom w:val="none" w:sz="0" w:space="0" w:color="auto"/>
        <w:right w:val="none" w:sz="0" w:space="0" w:color="auto"/>
      </w:divBdr>
    </w:div>
    <w:div w:id="705644599">
      <w:bodyDiv w:val="1"/>
      <w:marLeft w:val="0"/>
      <w:marRight w:val="0"/>
      <w:marTop w:val="0"/>
      <w:marBottom w:val="0"/>
      <w:divBdr>
        <w:top w:val="none" w:sz="0" w:space="0" w:color="auto"/>
        <w:left w:val="none" w:sz="0" w:space="0" w:color="auto"/>
        <w:bottom w:val="none" w:sz="0" w:space="0" w:color="auto"/>
        <w:right w:val="none" w:sz="0" w:space="0" w:color="auto"/>
      </w:divBdr>
    </w:div>
    <w:div w:id="716661949">
      <w:bodyDiv w:val="1"/>
      <w:marLeft w:val="0"/>
      <w:marRight w:val="0"/>
      <w:marTop w:val="0"/>
      <w:marBottom w:val="0"/>
      <w:divBdr>
        <w:top w:val="none" w:sz="0" w:space="0" w:color="auto"/>
        <w:left w:val="none" w:sz="0" w:space="0" w:color="auto"/>
        <w:bottom w:val="none" w:sz="0" w:space="0" w:color="auto"/>
        <w:right w:val="none" w:sz="0" w:space="0" w:color="auto"/>
      </w:divBdr>
    </w:div>
    <w:div w:id="730738453">
      <w:bodyDiv w:val="1"/>
      <w:marLeft w:val="0"/>
      <w:marRight w:val="0"/>
      <w:marTop w:val="0"/>
      <w:marBottom w:val="0"/>
      <w:divBdr>
        <w:top w:val="none" w:sz="0" w:space="0" w:color="auto"/>
        <w:left w:val="none" w:sz="0" w:space="0" w:color="auto"/>
        <w:bottom w:val="none" w:sz="0" w:space="0" w:color="auto"/>
        <w:right w:val="none" w:sz="0" w:space="0" w:color="auto"/>
      </w:divBdr>
    </w:div>
    <w:div w:id="743452855">
      <w:bodyDiv w:val="1"/>
      <w:marLeft w:val="0"/>
      <w:marRight w:val="0"/>
      <w:marTop w:val="0"/>
      <w:marBottom w:val="0"/>
      <w:divBdr>
        <w:top w:val="none" w:sz="0" w:space="0" w:color="auto"/>
        <w:left w:val="none" w:sz="0" w:space="0" w:color="auto"/>
        <w:bottom w:val="none" w:sz="0" w:space="0" w:color="auto"/>
        <w:right w:val="none" w:sz="0" w:space="0" w:color="auto"/>
      </w:divBdr>
    </w:div>
    <w:div w:id="751203295">
      <w:bodyDiv w:val="1"/>
      <w:marLeft w:val="0"/>
      <w:marRight w:val="0"/>
      <w:marTop w:val="0"/>
      <w:marBottom w:val="0"/>
      <w:divBdr>
        <w:top w:val="none" w:sz="0" w:space="0" w:color="auto"/>
        <w:left w:val="none" w:sz="0" w:space="0" w:color="auto"/>
        <w:bottom w:val="none" w:sz="0" w:space="0" w:color="auto"/>
        <w:right w:val="none" w:sz="0" w:space="0" w:color="auto"/>
      </w:divBdr>
    </w:div>
    <w:div w:id="803816708">
      <w:bodyDiv w:val="1"/>
      <w:marLeft w:val="0"/>
      <w:marRight w:val="0"/>
      <w:marTop w:val="0"/>
      <w:marBottom w:val="0"/>
      <w:divBdr>
        <w:top w:val="none" w:sz="0" w:space="0" w:color="auto"/>
        <w:left w:val="none" w:sz="0" w:space="0" w:color="auto"/>
        <w:bottom w:val="none" w:sz="0" w:space="0" w:color="auto"/>
        <w:right w:val="none" w:sz="0" w:space="0" w:color="auto"/>
      </w:divBdr>
    </w:div>
    <w:div w:id="836263123">
      <w:bodyDiv w:val="1"/>
      <w:marLeft w:val="0"/>
      <w:marRight w:val="0"/>
      <w:marTop w:val="0"/>
      <w:marBottom w:val="0"/>
      <w:divBdr>
        <w:top w:val="none" w:sz="0" w:space="0" w:color="auto"/>
        <w:left w:val="none" w:sz="0" w:space="0" w:color="auto"/>
        <w:bottom w:val="none" w:sz="0" w:space="0" w:color="auto"/>
        <w:right w:val="none" w:sz="0" w:space="0" w:color="auto"/>
      </w:divBdr>
    </w:div>
    <w:div w:id="849416453">
      <w:bodyDiv w:val="1"/>
      <w:marLeft w:val="0"/>
      <w:marRight w:val="0"/>
      <w:marTop w:val="0"/>
      <w:marBottom w:val="0"/>
      <w:divBdr>
        <w:top w:val="none" w:sz="0" w:space="0" w:color="auto"/>
        <w:left w:val="none" w:sz="0" w:space="0" w:color="auto"/>
        <w:bottom w:val="none" w:sz="0" w:space="0" w:color="auto"/>
        <w:right w:val="none" w:sz="0" w:space="0" w:color="auto"/>
      </w:divBdr>
    </w:div>
    <w:div w:id="865828602">
      <w:bodyDiv w:val="1"/>
      <w:marLeft w:val="0"/>
      <w:marRight w:val="0"/>
      <w:marTop w:val="0"/>
      <w:marBottom w:val="0"/>
      <w:divBdr>
        <w:top w:val="none" w:sz="0" w:space="0" w:color="auto"/>
        <w:left w:val="none" w:sz="0" w:space="0" w:color="auto"/>
        <w:bottom w:val="none" w:sz="0" w:space="0" w:color="auto"/>
        <w:right w:val="none" w:sz="0" w:space="0" w:color="auto"/>
      </w:divBdr>
    </w:div>
    <w:div w:id="870805248">
      <w:bodyDiv w:val="1"/>
      <w:marLeft w:val="0"/>
      <w:marRight w:val="0"/>
      <w:marTop w:val="0"/>
      <w:marBottom w:val="0"/>
      <w:divBdr>
        <w:top w:val="none" w:sz="0" w:space="0" w:color="auto"/>
        <w:left w:val="none" w:sz="0" w:space="0" w:color="auto"/>
        <w:bottom w:val="none" w:sz="0" w:space="0" w:color="auto"/>
        <w:right w:val="none" w:sz="0" w:space="0" w:color="auto"/>
      </w:divBdr>
    </w:div>
    <w:div w:id="888417161">
      <w:bodyDiv w:val="1"/>
      <w:marLeft w:val="0"/>
      <w:marRight w:val="0"/>
      <w:marTop w:val="0"/>
      <w:marBottom w:val="0"/>
      <w:divBdr>
        <w:top w:val="none" w:sz="0" w:space="0" w:color="auto"/>
        <w:left w:val="none" w:sz="0" w:space="0" w:color="auto"/>
        <w:bottom w:val="none" w:sz="0" w:space="0" w:color="auto"/>
        <w:right w:val="none" w:sz="0" w:space="0" w:color="auto"/>
      </w:divBdr>
    </w:div>
    <w:div w:id="895966219">
      <w:bodyDiv w:val="1"/>
      <w:marLeft w:val="0"/>
      <w:marRight w:val="0"/>
      <w:marTop w:val="0"/>
      <w:marBottom w:val="0"/>
      <w:divBdr>
        <w:top w:val="none" w:sz="0" w:space="0" w:color="auto"/>
        <w:left w:val="none" w:sz="0" w:space="0" w:color="auto"/>
        <w:bottom w:val="none" w:sz="0" w:space="0" w:color="auto"/>
        <w:right w:val="none" w:sz="0" w:space="0" w:color="auto"/>
      </w:divBdr>
    </w:div>
    <w:div w:id="897589430">
      <w:bodyDiv w:val="1"/>
      <w:marLeft w:val="0"/>
      <w:marRight w:val="0"/>
      <w:marTop w:val="0"/>
      <w:marBottom w:val="0"/>
      <w:divBdr>
        <w:top w:val="none" w:sz="0" w:space="0" w:color="auto"/>
        <w:left w:val="none" w:sz="0" w:space="0" w:color="auto"/>
        <w:bottom w:val="none" w:sz="0" w:space="0" w:color="auto"/>
        <w:right w:val="none" w:sz="0" w:space="0" w:color="auto"/>
      </w:divBdr>
    </w:div>
    <w:div w:id="907884892">
      <w:bodyDiv w:val="1"/>
      <w:marLeft w:val="0"/>
      <w:marRight w:val="0"/>
      <w:marTop w:val="0"/>
      <w:marBottom w:val="0"/>
      <w:divBdr>
        <w:top w:val="none" w:sz="0" w:space="0" w:color="auto"/>
        <w:left w:val="none" w:sz="0" w:space="0" w:color="auto"/>
        <w:bottom w:val="none" w:sz="0" w:space="0" w:color="auto"/>
        <w:right w:val="none" w:sz="0" w:space="0" w:color="auto"/>
      </w:divBdr>
    </w:div>
    <w:div w:id="913782285">
      <w:bodyDiv w:val="1"/>
      <w:marLeft w:val="0"/>
      <w:marRight w:val="0"/>
      <w:marTop w:val="0"/>
      <w:marBottom w:val="0"/>
      <w:divBdr>
        <w:top w:val="none" w:sz="0" w:space="0" w:color="auto"/>
        <w:left w:val="none" w:sz="0" w:space="0" w:color="auto"/>
        <w:bottom w:val="none" w:sz="0" w:space="0" w:color="auto"/>
        <w:right w:val="none" w:sz="0" w:space="0" w:color="auto"/>
      </w:divBdr>
    </w:div>
    <w:div w:id="951283535">
      <w:bodyDiv w:val="1"/>
      <w:marLeft w:val="0"/>
      <w:marRight w:val="0"/>
      <w:marTop w:val="0"/>
      <w:marBottom w:val="0"/>
      <w:divBdr>
        <w:top w:val="none" w:sz="0" w:space="0" w:color="auto"/>
        <w:left w:val="none" w:sz="0" w:space="0" w:color="auto"/>
        <w:bottom w:val="none" w:sz="0" w:space="0" w:color="auto"/>
        <w:right w:val="none" w:sz="0" w:space="0" w:color="auto"/>
      </w:divBdr>
    </w:div>
    <w:div w:id="959578941">
      <w:bodyDiv w:val="1"/>
      <w:marLeft w:val="0"/>
      <w:marRight w:val="0"/>
      <w:marTop w:val="0"/>
      <w:marBottom w:val="0"/>
      <w:divBdr>
        <w:top w:val="none" w:sz="0" w:space="0" w:color="auto"/>
        <w:left w:val="none" w:sz="0" w:space="0" w:color="auto"/>
        <w:bottom w:val="none" w:sz="0" w:space="0" w:color="auto"/>
        <w:right w:val="none" w:sz="0" w:space="0" w:color="auto"/>
      </w:divBdr>
    </w:div>
    <w:div w:id="976030545">
      <w:bodyDiv w:val="1"/>
      <w:marLeft w:val="0"/>
      <w:marRight w:val="0"/>
      <w:marTop w:val="0"/>
      <w:marBottom w:val="0"/>
      <w:divBdr>
        <w:top w:val="none" w:sz="0" w:space="0" w:color="auto"/>
        <w:left w:val="none" w:sz="0" w:space="0" w:color="auto"/>
        <w:bottom w:val="none" w:sz="0" w:space="0" w:color="auto"/>
        <w:right w:val="none" w:sz="0" w:space="0" w:color="auto"/>
      </w:divBdr>
    </w:div>
    <w:div w:id="1004019833">
      <w:bodyDiv w:val="1"/>
      <w:marLeft w:val="0"/>
      <w:marRight w:val="0"/>
      <w:marTop w:val="0"/>
      <w:marBottom w:val="0"/>
      <w:divBdr>
        <w:top w:val="none" w:sz="0" w:space="0" w:color="auto"/>
        <w:left w:val="none" w:sz="0" w:space="0" w:color="auto"/>
        <w:bottom w:val="none" w:sz="0" w:space="0" w:color="auto"/>
        <w:right w:val="none" w:sz="0" w:space="0" w:color="auto"/>
      </w:divBdr>
    </w:div>
    <w:div w:id="1044208807">
      <w:bodyDiv w:val="1"/>
      <w:marLeft w:val="0"/>
      <w:marRight w:val="0"/>
      <w:marTop w:val="0"/>
      <w:marBottom w:val="0"/>
      <w:divBdr>
        <w:top w:val="none" w:sz="0" w:space="0" w:color="auto"/>
        <w:left w:val="none" w:sz="0" w:space="0" w:color="auto"/>
        <w:bottom w:val="none" w:sz="0" w:space="0" w:color="auto"/>
        <w:right w:val="none" w:sz="0" w:space="0" w:color="auto"/>
      </w:divBdr>
    </w:div>
    <w:div w:id="1046638876">
      <w:bodyDiv w:val="1"/>
      <w:marLeft w:val="0"/>
      <w:marRight w:val="0"/>
      <w:marTop w:val="0"/>
      <w:marBottom w:val="0"/>
      <w:divBdr>
        <w:top w:val="none" w:sz="0" w:space="0" w:color="auto"/>
        <w:left w:val="none" w:sz="0" w:space="0" w:color="auto"/>
        <w:bottom w:val="none" w:sz="0" w:space="0" w:color="auto"/>
        <w:right w:val="none" w:sz="0" w:space="0" w:color="auto"/>
      </w:divBdr>
    </w:div>
    <w:div w:id="1064989372">
      <w:bodyDiv w:val="1"/>
      <w:marLeft w:val="0"/>
      <w:marRight w:val="0"/>
      <w:marTop w:val="0"/>
      <w:marBottom w:val="0"/>
      <w:divBdr>
        <w:top w:val="none" w:sz="0" w:space="0" w:color="auto"/>
        <w:left w:val="none" w:sz="0" w:space="0" w:color="auto"/>
        <w:bottom w:val="none" w:sz="0" w:space="0" w:color="auto"/>
        <w:right w:val="none" w:sz="0" w:space="0" w:color="auto"/>
      </w:divBdr>
    </w:div>
    <w:div w:id="1066683373">
      <w:bodyDiv w:val="1"/>
      <w:marLeft w:val="0"/>
      <w:marRight w:val="0"/>
      <w:marTop w:val="0"/>
      <w:marBottom w:val="0"/>
      <w:divBdr>
        <w:top w:val="none" w:sz="0" w:space="0" w:color="auto"/>
        <w:left w:val="none" w:sz="0" w:space="0" w:color="auto"/>
        <w:bottom w:val="none" w:sz="0" w:space="0" w:color="auto"/>
        <w:right w:val="none" w:sz="0" w:space="0" w:color="auto"/>
      </w:divBdr>
    </w:div>
    <w:div w:id="1092581908">
      <w:bodyDiv w:val="1"/>
      <w:marLeft w:val="0"/>
      <w:marRight w:val="0"/>
      <w:marTop w:val="0"/>
      <w:marBottom w:val="0"/>
      <w:divBdr>
        <w:top w:val="none" w:sz="0" w:space="0" w:color="auto"/>
        <w:left w:val="none" w:sz="0" w:space="0" w:color="auto"/>
        <w:bottom w:val="none" w:sz="0" w:space="0" w:color="auto"/>
        <w:right w:val="none" w:sz="0" w:space="0" w:color="auto"/>
      </w:divBdr>
    </w:div>
    <w:div w:id="1097142374">
      <w:bodyDiv w:val="1"/>
      <w:marLeft w:val="0"/>
      <w:marRight w:val="0"/>
      <w:marTop w:val="0"/>
      <w:marBottom w:val="0"/>
      <w:divBdr>
        <w:top w:val="none" w:sz="0" w:space="0" w:color="auto"/>
        <w:left w:val="none" w:sz="0" w:space="0" w:color="auto"/>
        <w:bottom w:val="none" w:sz="0" w:space="0" w:color="auto"/>
        <w:right w:val="none" w:sz="0" w:space="0" w:color="auto"/>
      </w:divBdr>
    </w:div>
    <w:div w:id="1118379510">
      <w:bodyDiv w:val="1"/>
      <w:marLeft w:val="0"/>
      <w:marRight w:val="0"/>
      <w:marTop w:val="0"/>
      <w:marBottom w:val="0"/>
      <w:divBdr>
        <w:top w:val="none" w:sz="0" w:space="0" w:color="auto"/>
        <w:left w:val="none" w:sz="0" w:space="0" w:color="auto"/>
        <w:bottom w:val="none" w:sz="0" w:space="0" w:color="auto"/>
        <w:right w:val="none" w:sz="0" w:space="0" w:color="auto"/>
      </w:divBdr>
    </w:div>
    <w:div w:id="1128358076">
      <w:bodyDiv w:val="1"/>
      <w:marLeft w:val="0"/>
      <w:marRight w:val="0"/>
      <w:marTop w:val="0"/>
      <w:marBottom w:val="0"/>
      <w:divBdr>
        <w:top w:val="none" w:sz="0" w:space="0" w:color="auto"/>
        <w:left w:val="none" w:sz="0" w:space="0" w:color="auto"/>
        <w:bottom w:val="none" w:sz="0" w:space="0" w:color="auto"/>
        <w:right w:val="none" w:sz="0" w:space="0" w:color="auto"/>
      </w:divBdr>
    </w:div>
    <w:div w:id="1158614733">
      <w:bodyDiv w:val="1"/>
      <w:marLeft w:val="0"/>
      <w:marRight w:val="0"/>
      <w:marTop w:val="0"/>
      <w:marBottom w:val="0"/>
      <w:divBdr>
        <w:top w:val="none" w:sz="0" w:space="0" w:color="auto"/>
        <w:left w:val="none" w:sz="0" w:space="0" w:color="auto"/>
        <w:bottom w:val="none" w:sz="0" w:space="0" w:color="auto"/>
        <w:right w:val="none" w:sz="0" w:space="0" w:color="auto"/>
      </w:divBdr>
    </w:div>
    <w:div w:id="1158838425">
      <w:bodyDiv w:val="1"/>
      <w:marLeft w:val="0"/>
      <w:marRight w:val="0"/>
      <w:marTop w:val="0"/>
      <w:marBottom w:val="0"/>
      <w:divBdr>
        <w:top w:val="none" w:sz="0" w:space="0" w:color="auto"/>
        <w:left w:val="none" w:sz="0" w:space="0" w:color="auto"/>
        <w:bottom w:val="none" w:sz="0" w:space="0" w:color="auto"/>
        <w:right w:val="none" w:sz="0" w:space="0" w:color="auto"/>
      </w:divBdr>
    </w:div>
    <w:div w:id="1185905514">
      <w:bodyDiv w:val="1"/>
      <w:marLeft w:val="0"/>
      <w:marRight w:val="0"/>
      <w:marTop w:val="0"/>
      <w:marBottom w:val="0"/>
      <w:divBdr>
        <w:top w:val="none" w:sz="0" w:space="0" w:color="auto"/>
        <w:left w:val="none" w:sz="0" w:space="0" w:color="auto"/>
        <w:bottom w:val="none" w:sz="0" w:space="0" w:color="auto"/>
        <w:right w:val="none" w:sz="0" w:space="0" w:color="auto"/>
      </w:divBdr>
    </w:div>
    <w:div w:id="1206481927">
      <w:bodyDiv w:val="1"/>
      <w:marLeft w:val="0"/>
      <w:marRight w:val="0"/>
      <w:marTop w:val="0"/>
      <w:marBottom w:val="0"/>
      <w:divBdr>
        <w:top w:val="none" w:sz="0" w:space="0" w:color="auto"/>
        <w:left w:val="none" w:sz="0" w:space="0" w:color="auto"/>
        <w:bottom w:val="none" w:sz="0" w:space="0" w:color="auto"/>
        <w:right w:val="none" w:sz="0" w:space="0" w:color="auto"/>
      </w:divBdr>
    </w:div>
    <w:div w:id="1244875721">
      <w:bodyDiv w:val="1"/>
      <w:marLeft w:val="0"/>
      <w:marRight w:val="0"/>
      <w:marTop w:val="0"/>
      <w:marBottom w:val="0"/>
      <w:divBdr>
        <w:top w:val="none" w:sz="0" w:space="0" w:color="auto"/>
        <w:left w:val="none" w:sz="0" w:space="0" w:color="auto"/>
        <w:bottom w:val="none" w:sz="0" w:space="0" w:color="auto"/>
        <w:right w:val="none" w:sz="0" w:space="0" w:color="auto"/>
      </w:divBdr>
    </w:div>
    <w:div w:id="1262374566">
      <w:bodyDiv w:val="1"/>
      <w:marLeft w:val="0"/>
      <w:marRight w:val="0"/>
      <w:marTop w:val="0"/>
      <w:marBottom w:val="0"/>
      <w:divBdr>
        <w:top w:val="none" w:sz="0" w:space="0" w:color="auto"/>
        <w:left w:val="none" w:sz="0" w:space="0" w:color="auto"/>
        <w:bottom w:val="none" w:sz="0" w:space="0" w:color="auto"/>
        <w:right w:val="none" w:sz="0" w:space="0" w:color="auto"/>
      </w:divBdr>
    </w:div>
    <w:div w:id="1277056786">
      <w:bodyDiv w:val="1"/>
      <w:marLeft w:val="0"/>
      <w:marRight w:val="0"/>
      <w:marTop w:val="0"/>
      <w:marBottom w:val="0"/>
      <w:divBdr>
        <w:top w:val="none" w:sz="0" w:space="0" w:color="auto"/>
        <w:left w:val="none" w:sz="0" w:space="0" w:color="auto"/>
        <w:bottom w:val="none" w:sz="0" w:space="0" w:color="auto"/>
        <w:right w:val="none" w:sz="0" w:space="0" w:color="auto"/>
      </w:divBdr>
    </w:div>
    <w:div w:id="1278680004">
      <w:bodyDiv w:val="1"/>
      <w:marLeft w:val="0"/>
      <w:marRight w:val="0"/>
      <w:marTop w:val="0"/>
      <w:marBottom w:val="0"/>
      <w:divBdr>
        <w:top w:val="none" w:sz="0" w:space="0" w:color="auto"/>
        <w:left w:val="none" w:sz="0" w:space="0" w:color="auto"/>
        <w:bottom w:val="none" w:sz="0" w:space="0" w:color="auto"/>
        <w:right w:val="none" w:sz="0" w:space="0" w:color="auto"/>
      </w:divBdr>
    </w:div>
    <w:div w:id="1291206729">
      <w:bodyDiv w:val="1"/>
      <w:marLeft w:val="0"/>
      <w:marRight w:val="0"/>
      <w:marTop w:val="0"/>
      <w:marBottom w:val="0"/>
      <w:divBdr>
        <w:top w:val="none" w:sz="0" w:space="0" w:color="auto"/>
        <w:left w:val="none" w:sz="0" w:space="0" w:color="auto"/>
        <w:bottom w:val="none" w:sz="0" w:space="0" w:color="auto"/>
        <w:right w:val="none" w:sz="0" w:space="0" w:color="auto"/>
      </w:divBdr>
    </w:div>
    <w:div w:id="1294142053">
      <w:bodyDiv w:val="1"/>
      <w:marLeft w:val="0"/>
      <w:marRight w:val="0"/>
      <w:marTop w:val="0"/>
      <w:marBottom w:val="0"/>
      <w:divBdr>
        <w:top w:val="none" w:sz="0" w:space="0" w:color="auto"/>
        <w:left w:val="none" w:sz="0" w:space="0" w:color="auto"/>
        <w:bottom w:val="none" w:sz="0" w:space="0" w:color="auto"/>
        <w:right w:val="none" w:sz="0" w:space="0" w:color="auto"/>
      </w:divBdr>
    </w:div>
    <w:div w:id="1297638147">
      <w:bodyDiv w:val="1"/>
      <w:marLeft w:val="0"/>
      <w:marRight w:val="0"/>
      <w:marTop w:val="0"/>
      <w:marBottom w:val="0"/>
      <w:divBdr>
        <w:top w:val="none" w:sz="0" w:space="0" w:color="auto"/>
        <w:left w:val="none" w:sz="0" w:space="0" w:color="auto"/>
        <w:bottom w:val="none" w:sz="0" w:space="0" w:color="auto"/>
        <w:right w:val="none" w:sz="0" w:space="0" w:color="auto"/>
      </w:divBdr>
    </w:div>
    <w:div w:id="1297955575">
      <w:bodyDiv w:val="1"/>
      <w:marLeft w:val="0"/>
      <w:marRight w:val="0"/>
      <w:marTop w:val="0"/>
      <w:marBottom w:val="0"/>
      <w:divBdr>
        <w:top w:val="none" w:sz="0" w:space="0" w:color="auto"/>
        <w:left w:val="none" w:sz="0" w:space="0" w:color="auto"/>
        <w:bottom w:val="none" w:sz="0" w:space="0" w:color="auto"/>
        <w:right w:val="none" w:sz="0" w:space="0" w:color="auto"/>
      </w:divBdr>
    </w:div>
    <w:div w:id="1302464326">
      <w:bodyDiv w:val="1"/>
      <w:marLeft w:val="0"/>
      <w:marRight w:val="0"/>
      <w:marTop w:val="0"/>
      <w:marBottom w:val="0"/>
      <w:divBdr>
        <w:top w:val="none" w:sz="0" w:space="0" w:color="auto"/>
        <w:left w:val="none" w:sz="0" w:space="0" w:color="auto"/>
        <w:bottom w:val="none" w:sz="0" w:space="0" w:color="auto"/>
        <w:right w:val="none" w:sz="0" w:space="0" w:color="auto"/>
      </w:divBdr>
    </w:div>
    <w:div w:id="1310600556">
      <w:bodyDiv w:val="1"/>
      <w:marLeft w:val="0"/>
      <w:marRight w:val="0"/>
      <w:marTop w:val="0"/>
      <w:marBottom w:val="0"/>
      <w:divBdr>
        <w:top w:val="none" w:sz="0" w:space="0" w:color="auto"/>
        <w:left w:val="none" w:sz="0" w:space="0" w:color="auto"/>
        <w:bottom w:val="none" w:sz="0" w:space="0" w:color="auto"/>
        <w:right w:val="none" w:sz="0" w:space="0" w:color="auto"/>
      </w:divBdr>
    </w:div>
    <w:div w:id="1312833805">
      <w:bodyDiv w:val="1"/>
      <w:marLeft w:val="0"/>
      <w:marRight w:val="0"/>
      <w:marTop w:val="0"/>
      <w:marBottom w:val="0"/>
      <w:divBdr>
        <w:top w:val="none" w:sz="0" w:space="0" w:color="auto"/>
        <w:left w:val="none" w:sz="0" w:space="0" w:color="auto"/>
        <w:bottom w:val="none" w:sz="0" w:space="0" w:color="auto"/>
        <w:right w:val="none" w:sz="0" w:space="0" w:color="auto"/>
      </w:divBdr>
    </w:div>
    <w:div w:id="1363362093">
      <w:bodyDiv w:val="1"/>
      <w:marLeft w:val="0"/>
      <w:marRight w:val="0"/>
      <w:marTop w:val="0"/>
      <w:marBottom w:val="0"/>
      <w:divBdr>
        <w:top w:val="none" w:sz="0" w:space="0" w:color="auto"/>
        <w:left w:val="none" w:sz="0" w:space="0" w:color="auto"/>
        <w:bottom w:val="none" w:sz="0" w:space="0" w:color="auto"/>
        <w:right w:val="none" w:sz="0" w:space="0" w:color="auto"/>
      </w:divBdr>
    </w:div>
    <w:div w:id="1416584364">
      <w:bodyDiv w:val="1"/>
      <w:marLeft w:val="0"/>
      <w:marRight w:val="0"/>
      <w:marTop w:val="0"/>
      <w:marBottom w:val="0"/>
      <w:divBdr>
        <w:top w:val="none" w:sz="0" w:space="0" w:color="auto"/>
        <w:left w:val="none" w:sz="0" w:space="0" w:color="auto"/>
        <w:bottom w:val="none" w:sz="0" w:space="0" w:color="auto"/>
        <w:right w:val="none" w:sz="0" w:space="0" w:color="auto"/>
      </w:divBdr>
    </w:div>
    <w:div w:id="1433630542">
      <w:bodyDiv w:val="1"/>
      <w:marLeft w:val="0"/>
      <w:marRight w:val="0"/>
      <w:marTop w:val="0"/>
      <w:marBottom w:val="0"/>
      <w:divBdr>
        <w:top w:val="none" w:sz="0" w:space="0" w:color="auto"/>
        <w:left w:val="none" w:sz="0" w:space="0" w:color="auto"/>
        <w:bottom w:val="none" w:sz="0" w:space="0" w:color="auto"/>
        <w:right w:val="none" w:sz="0" w:space="0" w:color="auto"/>
      </w:divBdr>
    </w:div>
    <w:div w:id="1491099560">
      <w:bodyDiv w:val="1"/>
      <w:marLeft w:val="0"/>
      <w:marRight w:val="0"/>
      <w:marTop w:val="0"/>
      <w:marBottom w:val="0"/>
      <w:divBdr>
        <w:top w:val="none" w:sz="0" w:space="0" w:color="auto"/>
        <w:left w:val="none" w:sz="0" w:space="0" w:color="auto"/>
        <w:bottom w:val="none" w:sz="0" w:space="0" w:color="auto"/>
        <w:right w:val="none" w:sz="0" w:space="0" w:color="auto"/>
      </w:divBdr>
    </w:div>
    <w:div w:id="1505824720">
      <w:bodyDiv w:val="1"/>
      <w:marLeft w:val="0"/>
      <w:marRight w:val="0"/>
      <w:marTop w:val="0"/>
      <w:marBottom w:val="0"/>
      <w:divBdr>
        <w:top w:val="none" w:sz="0" w:space="0" w:color="auto"/>
        <w:left w:val="none" w:sz="0" w:space="0" w:color="auto"/>
        <w:bottom w:val="none" w:sz="0" w:space="0" w:color="auto"/>
        <w:right w:val="none" w:sz="0" w:space="0" w:color="auto"/>
      </w:divBdr>
    </w:div>
    <w:div w:id="1506017759">
      <w:bodyDiv w:val="1"/>
      <w:marLeft w:val="0"/>
      <w:marRight w:val="0"/>
      <w:marTop w:val="0"/>
      <w:marBottom w:val="0"/>
      <w:divBdr>
        <w:top w:val="none" w:sz="0" w:space="0" w:color="auto"/>
        <w:left w:val="none" w:sz="0" w:space="0" w:color="auto"/>
        <w:bottom w:val="none" w:sz="0" w:space="0" w:color="auto"/>
        <w:right w:val="none" w:sz="0" w:space="0" w:color="auto"/>
      </w:divBdr>
    </w:div>
    <w:div w:id="1517885890">
      <w:bodyDiv w:val="1"/>
      <w:marLeft w:val="0"/>
      <w:marRight w:val="0"/>
      <w:marTop w:val="0"/>
      <w:marBottom w:val="0"/>
      <w:divBdr>
        <w:top w:val="none" w:sz="0" w:space="0" w:color="auto"/>
        <w:left w:val="none" w:sz="0" w:space="0" w:color="auto"/>
        <w:bottom w:val="none" w:sz="0" w:space="0" w:color="auto"/>
        <w:right w:val="none" w:sz="0" w:space="0" w:color="auto"/>
      </w:divBdr>
    </w:div>
    <w:div w:id="1522279980">
      <w:bodyDiv w:val="1"/>
      <w:marLeft w:val="0"/>
      <w:marRight w:val="0"/>
      <w:marTop w:val="0"/>
      <w:marBottom w:val="0"/>
      <w:divBdr>
        <w:top w:val="none" w:sz="0" w:space="0" w:color="auto"/>
        <w:left w:val="none" w:sz="0" w:space="0" w:color="auto"/>
        <w:bottom w:val="none" w:sz="0" w:space="0" w:color="auto"/>
        <w:right w:val="none" w:sz="0" w:space="0" w:color="auto"/>
      </w:divBdr>
    </w:div>
    <w:div w:id="1552767565">
      <w:bodyDiv w:val="1"/>
      <w:marLeft w:val="0"/>
      <w:marRight w:val="0"/>
      <w:marTop w:val="0"/>
      <w:marBottom w:val="0"/>
      <w:divBdr>
        <w:top w:val="none" w:sz="0" w:space="0" w:color="auto"/>
        <w:left w:val="none" w:sz="0" w:space="0" w:color="auto"/>
        <w:bottom w:val="none" w:sz="0" w:space="0" w:color="auto"/>
        <w:right w:val="none" w:sz="0" w:space="0" w:color="auto"/>
      </w:divBdr>
    </w:div>
    <w:div w:id="1555119370">
      <w:bodyDiv w:val="1"/>
      <w:marLeft w:val="0"/>
      <w:marRight w:val="0"/>
      <w:marTop w:val="0"/>
      <w:marBottom w:val="0"/>
      <w:divBdr>
        <w:top w:val="none" w:sz="0" w:space="0" w:color="auto"/>
        <w:left w:val="none" w:sz="0" w:space="0" w:color="auto"/>
        <w:bottom w:val="none" w:sz="0" w:space="0" w:color="auto"/>
        <w:right w:val="none" w:sz="0" w:space="0" w:color="auto"/>
      </w:divBdr>
    </w:div>
    <w:div w:id="1558709053">
      <w:bodyDiv w:val="1"/>
      <w:marLeft w:val="0"/>
      <w:marRight w:val="0"/>
      <w:marTop w:val="0"/>
      <w:marBottom w:val="0"/>
      <w:divBdr>
        <w:top w:val="none" w:sz="0" w:space="0" w:color="auto"/>
        <w:left w:val="none" w:sz="0" w:space="0" w:color="auto"/>
        <w:bottom w:val="none" w:sz="0" w:space="0" w:color="auto"/>
        <w:right w:val="none" w:sz="0" w:space="0" w:color="auto"/>
      </w:divBdr>
    </w:div>
    <w:div w:id="1580746693">
      <w:bodyDiv w:val="1"/>
      <w:marLeft w:val="0"/>
      <w:marRight w:val="0"/>
      <w:marTop w:val="0"/>
      <w:marBottom w:val="0"/>
      <w:divBdr>
        <w:top w:val="none" w:sz="0" w:space="0" w:color="auto"/>
        <w:left w:val="none" w:sz="0" w:space="0" w:color="auto"/>
        <w:bottom w:val="none" w:sz="0" w:space="0" w:color="auto"/>
        <w:right w:val="none" w:sz="0" w:space="0" w:color="auto"/>
      </w:divBdr>
    </w:div>
    <w:div w:id="1602300363">
      <w:bodyDiv w:val="1"/>
      <w:marLeft w:val="0"/>
      <w:marRight w:val="0"/>
      <w:marTop w:val="0"/>
      <w:marBottom w:val="0"/>
      <w:divBdr>
        <w:top w:val="none" w:sz="0" w:space="0" w:color="auto"/>
        <w:left w:val="none" w:sz="0" w:space="0" w:color="auto"/>
        <w:bottom w:val="none" w:sz="0" w:space="0" w:color="auto"/>
        <w:right w:val="none" w:sz="0" w:space="0" w:color="auto"/>
      </w:divBdr>
    </w:div>
    <w:div w:id="1645816188">
      <w:bodyDiv w:val="1"/>
      <w:marLeft w:val="0"/>
      <w:marRight w:val="0"/>
      <w:marTop w:val="0"/>
      <w:marBottom w:val="0"/>
      <w:divBdr>
        <w:top w:val="none" w:sz="0" w:space="0" w:color="auto"/>
        <w:left w:val="none" w:sz="0" w:space="0" w:color="auto"/>
        <w:bottom w:val="none" w:sz="0" w:space="0" w:color="auto"/>
        <w:right w:val="none" w:sz="0" w:space="0" w:color="auto"/>
      </w:divBdr>
    </w:div>
    <w:div w:id="1666199151">
      <w:bodyDiv w:val="1"/>
      <w:marLeft w:val="0"/>
      <w:marRight w:val="0"/>
      <w:marTop w:val="0"/>
      <w:marBottom w:val="0"/>
      <w:divBdr>
        <w:top w:val="none" w:sz="0" w:space="0" w:color="auto"/>
        <w:left w:val="none" w:sz="0" w:space="0" w:color="auto"/>
        <w:bottom w:val="none" w:sz="0" w:space="0" w:color="auto"/>
        <w:right w:val="none" w:sz="0" w:space="0" w:color="auto"/>
      </w:divBdr>
    </w:div>
    <w:div w:id="1672489133">
      <w:bodyDiv w:val="1"/>
      <w:marLeft w:val="0"/>
      <w:marRight w:val="0"/>
      <w:marTop w:val="0"/>
      <w:marBottom w:val="0"/>
      <w:divBdr>
        <w:top w:val="none" w:sz="0" w:space="0" w:color="auto"/>
        <w:left w:val="none" w:sz="0" w:space="0" w:color="auto"/>
        <w:bottom w:val="none" w:sz="0" w:space="0" w:color="auto"/>
        <w:right w:val="none" w:sz="0" w:space="0" w:color="auto"/>
      </w:divBdr>
    </w:div>
    <w:div w:id="1680082890">
      <w:bodyDiv w:val="1"/>
      <w:marLeft w:val="0"/>
      <w:marRight w:val="0"/>
      <w:marTop w:val="0"/>
      <w:marBottom w:val="0"/>
      <w:divBdr>
        <w:top w:val="none" w:sz="0" w:space="0" w:color="auto"/>
        <w:left w:val="none" w:sz="0" w:space="0" w:color="auto"/>
        <w:bottom w:val="none" w:sz="0" w:space="0" w:color="auto"/>
        <w:right w:val="none" w:sz="0" w:space="0" w:color="auto"/>
      </w:divBdr>
    </w:div>
    <w:div w:id="1694071248">
      <w:bodyDiv w:val="1"/>
      <w:marLeft w:val="0"/>
      <w:marRight w:val="0"/>
      <w:marTop w:val="0"/>
      <w:marBottom w:val="0"/>
      <w:divBdr>
        <w:top w:val="none" w:sz="0" w:space="0" w:color="auto"/>
        <w:left w:val="none" w:sz="0" w:space="0" w:color="auto"/>
        <w:bottom w:val="none" w:sz="0" w:space="0" w:color="auto"/>
        <w:right w:val="none" w:sz="0" w:space="0" w:color="auto"/>
      </w:divBdr>
    </w:div>
    <w:div w:id="1703944678">
      <w:bodyDiv w:val="1"/>
      <w:marLeft w:val="0"/>
      <w:marRight w:val="0"/>
      <w:marTop w:val="0"/>
      <w:marBottom w:val="0"/>
      <w:divBdr>
        <w:top w:val="none" w:sz="0" w:space="0" w:color="auto"/>
        <w:left w:val="none" w:sz="0" w:space="0" w:color="auto"/>
        <w:bottom w:val="none" w:sz="0" w:space="0" w:color="auto"/>
        <w:right w:val="none" w:sz="0" w:space="0" w:color="auto"/>
      </w:divBdr>
    </w:div>
    <w:div w:id="1730809060">
      <w:bodyDiv w:val="1"/>
      <w:marLeft w:val="0"/>
      <w:marRight w:val="0"/>
      <w:marTop w:val="0"/>
      <w:marBottom w:val="0"/>
      <w:divBdr>
        <w:top w:val="none" w:sz="0" w:space="0" w:color="auto"/>
        <w:left w:val="none" w:sz="0" w:space="0" w:color="auto"/>
        <w:bottom w:val="none" w:sz="0" w:space="0" w:color="auto"/>
        <w:right w:val="none" w:sz="0" w:space="0" w:color="auto"/>
      </w:divBdr>
    </w:div>
    <w:div w:id="1760178577">
      <w:bodyDiv w:val="1"/>
      <w:marLeft w:val="0"/>
      <w:marRight w:val="0"/>
      <w:marTop w:val="0"/>
      <w:marBottom w:val="0"/>
      <w:divBdr>
        <w:top w:val="none" w:sz="0" w:space="0" w:color="auto"/>
        <w:left w:val="none" w:sz="0" w:space="0" w:color="auto"/>
        <w:bottom w:val="none" w:sz="0" w:space="0" w:color="auto"/>
        <w:right w:val="none" w:sz="0" w:space="0" w:color="auto"/>
      </w:divBdr>
    </w:div>
    <w:div w:id="1833402226">
      <w:bodyDiv w:val="1"/>
      <w:marLeft w:val="0"/>
      <w:marRight w:val="0"/>
      <w:marTop w:val="0"/>
      <w:marBottom w:val="0"/>
      <w:divBdr>
        <w:top w:val="none" w:sz="0" w:space="0" w:color="auto"/>
        <w:left w:val="none" w:sz="0" w:space="0" w:color="auto"/>
        <w:bottom w:val="none" w:sz="0" w:space="0" w:color="auto"/>
        <w:right w:val="none" w:sz="0" w:space="0" w:color="auto"/>
      </w:divBdr>
    </w:div>
    <w:div w:id="1864321623">
      <w:bodyDiv w:val="1"/>
      <w:marLeft w:val="0"/>
      <w:marRight w:val="0"/>
      <w:marTop w:val="0"/>
      <w:marBottom w:val="0"/>
      <w:divBdr>
        <w:top w:val="none" w:sz="0" w:space="0" w:color="auto"/>
        <w:left w:val="none" w:sz="0" w:space="0" w:color="auto"/>
        <w:bottom w:val="none" w:sz="0" w:space="0" w:color="auto"/>
        <w:right w:val="none" w:sz="0" w:space="0" w:color="auto"/>
      </w:divBdr>
    </w:div>
    <w:div w:id="1871256446">
      <w:bodyDiv w:val="1"/>
      <w:marLeft w:val="0"/>
      <w:marRight w:val="0"/>
      <w:marTop w:val="0"/>
      <w:marBottom w:val="0"/>
      <w:divBdr>
        <w:top w:val="none" w:sz="0" w:space="0" w:color="auto"/>
        <w:left w:val="none" w:sz="0" w:space="0" w:color="auto"/>
        <w:bottom w:val="none" w:sz="0" w:space="0" w:color="auto"/>
        <w:right w:val="none" w:sz="0" w:space="0" w:color="auto"/>
      </w:divBdr>
    </w:div>
    <w:div w:id="1881282818">
      <w:bodyDiv w:val="1"/>
      <w:marLeft w:val="0"/>
      <w:marRight w:val="0"/>
      <w:marTop w:val="0"/>
      <w:marBottom w:val="0"/>
      <w:divBdr>
        <w:top w:val="none" w:sz="0" w:space="0" w:color="auto"/>
        <w:left w:val="none" w:sz="0" w:space="0" w:color="auto"/>
        <w:bottom w:val="none" w:sz="0" w:space="0" w:color="auto"/>
        <w:right w:val="none" w:sz="0" w:space="0" w:color="auto"/>
      </w:divBdr>
    </w:div>
    <w:div w:id="1914118155">
      <w:bodyDiv w:val="1"/>
      <w:marLeft w:val="0"/>
      <w:marRight w:val="0"/>
      <w:marTop w:val="0"/>
      <w:marBottom w:val="0"/>
      <w:divBdr>
        <w:top w:val="none" w:sz="0" w:space="0" w:color="auto"/>
        <w:left w:val="none" w:sz="0" w:space="0" w:color="auto"/>
        <w:bottom w:val="none" w:sz="0" w:space="0" w:color="auto"/>
        <w:right w:val="none" w:sz="0" w:space="0" w:color="auto"/>
      </w:divBdr>
    </w:div>
    <w:div w:id="1918510252">
      <w:bodyDiv w:val="1"/>
      <w:marLeft w:val="0"/>
      <w:marRight w:val="0"/>
      <w:marTop w:val="0"/>
      <w:marBottom w:val="0"/>
      <w:divBdr>
        <w:top w:val="none" w:sz="0" w:space="0" w:color="auto"/>
        <w:left w:val="none" w:sz="0" w:space="0" w:color="auto"/>
        <w:bottom w:val="none" w:sz="0" w:space="0" w:color="auto"/>
        <w:right w:val="none" w:sz="0" w:space="0" w:color="auto"/>
      </w:divBdr>
    </w:div>
    <w:div w:id="1959214499">
      <w:bodyDiv w:val="1"/>
      <w:marLeft w:val="0"/>
      <w:marRight w:val="0"/>
      <w:marTop w:val="0"/>
      <w:marBottom w:val="0"/>
      <w:divBdr>
        <w:top w:val="none" w:sz="0" w:space="0" w:color="auto"/>
        <w:left w:val="none" w:sz="0" w:space="0" w:color="auto"/>
        <w:bottom w:val="none" w:sz="0" w:space="0" w:color="auto"/>
        <w:right w:val="none" w:sz="0" w:space="0" w:color="auto"/>
      </w:divBdr>
    </w:div>
    <w:div w:id="1962955944">
      <w:bodyDiv w:val="1"/>
      <w:marLeft w:val="0"/>
      <w:marRight w:val="0"/>
      <w:marTop w:val="0"/>
      <w:marBottom w:val="0"/>
      <w:divBdr>
        <w:top w:val="none" w:sz="0" w:space="0" w:color="auto"/>
        <w:left w:val="none" w:sz="0" w:space="0" w:color="auto"/>
        <w:bottom w:val="none" w:sz="0" w:space="0" w:color="auto"/>
        <w:right w:val="none" w:sz="0" w:space="0" w:color="auto"/>
      </w:divBdr>
    </w:div>
    <w:div w:id="2018729021">
      <w:bodyDiv w:val="1"/>
      <w:marLeft w:val="0"/>
      <w:marRight w:val="0"/>
      <w:marTop w:val="0"/>
      <w:marBottom w:val="0"/>
      <w:divBdr>
        <w:top w:val="none" w:sz="0" w:space="0" w:color="auto"/>
        <w:left w:val="none" w:sz="0" w:space="0" w:color="auto"/>
        <w:bottom w:val="none" w:sz="0" w:space="0" w:color="auto"/>
        <w:right w:val="none" w:sz="0" w:space="0" w:color="auto"/>
      </w:divBdr>
    </w:div>
    <w:div w:id="2051760851">
      <w:bodyDiv w:val="1"/>
      <w:marLeft w:val="0"/>
      <w:marRight w:val="0"/>
      <w:marTop w:val="0"/>
      <w:marBottom w:val="0"/>
      <w:divBdr>
        <w:top w:val="none" w:sz="0" w:space="0" w:color="auto"/>
        <w:left w:val="none" w:sz="0" w:space="0" w:color="auto"/>
        <w:bottom w:val="none" w:sz="0" w:space="0" w:color="auto"/>
        <w:right w:val="none" w:sz="0" w:space="0" w:color="auto"/>
      </w:divBdr>
    </w:div>
    <w:div w:id="2130541595">
      <w:bodyDiv w:val="1"/>
      <w:marLeft w:val="0"/>
      <w:marRight w:val="0"/>
      <w:marTop w:val="0"/>
      <w:marBottom w:val="0"/>
      <w:divBdr>
        <w:top w:val="none" w:sz="0" w:space="0" w:color="auto"/>
        <w:left w:val="none" w:sz="0" w:space="0" w:color="auto"/>
        <w:bottom w:val="none" w:sz="0" w:space="0" w:color="auto"/>
        <w:right w:val="none" w:sz="0" w:space="0" w:color="auto"/>
      </w:divBdr>
    </w:div>
    <w:div w:id="2139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6F7D-3C1E-4848-980B-46B05459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39624</Words>
  <Characters>225859</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Malinda (NIH/OD) [E]</dc:creator>
  <cp:keywords/>
  <dc:description/>
  <cp:lastModifiedBy>Mullen, Malinda (NIH/OD) [E]</cp:lastModifiedBy>
  <cp:revision>4</cp:revision>
  <cp:lastPrinted>2017-12-19T18:31:00Z</cp:lastPrinted>
  <dcterms:created xsi:type="dcterms:W3CDTF">2017-12-28T19:02:00Z</dcterms:created>
  <dcterms:modified xsi:type="dcterms:W3CDTF">2017-12-28T19:04:00Z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